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19C" w:rsidRPr="00B3019C" w:rsidRDefault="00B3019C" w:rsidP="00B3019C">
      <w:pPr>
        <w:jc w:val="right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>Проект</w:t>
      </w:r>
    </w:p>
    <w:p w:rsidR="00B3019C" w:rsidRPr="00B3019C" w:rsidRDefault="00B3019C" w:rsidP="00B3019C">
      <w:pPr>
        <w:jc w:val="center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>ЗАКОН</w:t>
      </w:r>
    </w:p>
    <w:p w:rsidR="00B3019C" w:rsidRPr="00B3019C" w:rsidRDefault="00B3019C" w:rsidP="00B3019C">
      <w:pPr>
        <w:jc w:val="center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>Алтайского края</w:t>
      </w:r>
    </w:p>
    <w:p w:rsidR="00B3019C" w:rsidRPr="00B3019C" w:rsidRDefault="00B3019C" w:rsidP="00B3019C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B3019C" w:rsidRPr="00B3019C" w:rsidRDefault="00B3019C" w:rsidP="00B301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3019C">
        <w:rPr>
          <w:rFonts w:ascii="PT Astra Serif" w:hAnsi="PT Astra Serif" w:cs="PT Astra Serif"/>
          <w:b/>
          <w:bCs/>
          <w:sz w:val="28"/>
          <w:szCs w:val="28"/>
        </w:rPr>
        <w:t>Об общественных наставниках несовершеннолетних</w:t>
      </w:r>
    </w:p>
    <w:p w:rsidR="00B3019C" w:rsidRPr="00B3019C" w:rsidRDefault="00B3019C" w:rsidP="00B301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3019C">
        <w:rPr>
          <w:rFonts w:ascii="PT Astra Serif" w:hAnsi="PT Astra Serif" w:cs="PT Astra Serif"/>
          <w:b/>
          <w:bCs/>
          <w:sz w:val="28"/>
          <w:szCs w:val="28"/>
        </w:rPr>
        <w:t>в Алтайском крае</w:t>
      </w:r>
    </w:p>
    <w:p w:rsidR="00B3019C" w:rsidRPr="00B3019C" w:rsidRDefault="00B3019C" w:rsidP="00B3019C">
      <w:pPr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B3019C" w:rsidRPr="00B3019C" w:rsidRDefault="00B3019C" w:rsidP="00B3019C">
      <w:pPr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 xml:space="preserve">Настоящий Закон в соответствии с Федеральным законом от 24 июня              1999 года № 120-ФЗ «Об основах системы профилактики безнадзорности и правонарушений несовершеннолетних» (далее – Федеральный закон </w:t>
      </w:r>
      <w:r w:rsidR="00861C5C">
        <w:rPr>
          <w:rFonts w:ascii="PT Astra Serif" w:hAnsi="PT Astra Serif" w:cs="PT Astra Serif"/>
          <w:sz w:val="28"/>
          <w:szCs w:val="28"/>
        </w:rPr>
        <w:t xml:space="preserve">                            «Об основах системы профилактики безнадзорности и правонарушений</w:t>
      </w:r>
      <w:r w:rsidRPr="00B3019C">
        <w:rPr>
          <w:rFonts w:ascii="PT Astra Serif" w:hAnsi="PT Astra Serif" w:cs="PT Astra Serif"/>
          <w:sz w:val="28"/>
          <w:szCs w:val="28"/>
        </w:rPr>
        <w:t>»), законом Алтайского края от 15 декабря 2002 года № 86-ЗС «О системе профилактики безнадзорности и правонарушений несовершеннолетних в Алтайском крае» устанавливает основы правового регулирования отношений, возникающих в связи с деятельностью общественных наставников несовершеннолетних в Алтайском крае.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B3019C" w:rsidRPr="00B3019C" w:rsidRDefault="00B3019C" w:rsidP="00B3019C">
      <w:pPr>
        <w:tabs>
          <w:tab w:val="left" w:pos="1134"/>
        </w:tabs>
        <w:ind w:left="2268" w:hanging="1701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>Статья 1. </w:t>
      </w:r>
      <w:r w:rsidRPr="00B3019C">
        <w:rPr>
          <w:rFonts w:ascii="PT Astra Serif" w:hAnsi="PT Astra Serif" w:cs="PT Astra Serif"/>
          <w:b/>
          <w:bCs/>
          <w:sz w:val="28"/>
          <w:szCs w:val="28"/>
        </w:rPr>
        <w:t>Основные понятия, цели и задачи деятельности   общественных наставников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>1. Общественный наставник несовершеннолетних (далее – общественный наставник) – гражданин, отвечающий требованиям, установленным настоящим Законом, и оказывающий помощь в воспитании и защите прав несовершеннолетнего, находящегося в социально опасном положении</w:t>
      </w:r>
      <w:r w:rsidR="00170B21">
        <w:rPr>
          <w:rFonts w:ascii="PT Astra Serif" w:hAnsi="PT Astra Serif" w:cs="PT Astra Serif"/>
          <w:sz w:val="28"/>
          <w:szCs w:val="28"/>
        </w:rPr>
        <w:t>,</w:t>
      </w:r>
      <w:r w:rsidRPr="00B3019C">
        <w:rPr>
          <w:rFonts w:ascii="PT Astra Serif" w:hAnsi="PT Astra Serif" w:cs="PT Astra Serif"/>
          <w:sz w:val="28"/>
          <w:szCs w:val="28"/>
        </w:rPr>
        <w:t xml:space="preserve"> и в отношении которого проводится индивидуальная профилактическая работа. </w:t>
      </w:r>
    </w:p>
    <w:p w:rsidR="00B3019C" w:rsidRPr="00B3019C" w:rsidRDefault="00B3019C" w:rsidP="00B3019C">
      <w:pPr>
        <w:tabs>
          <w:tab w:val="left" w:pos="2268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 xml:space="preserve">2.   Для целей настоящего Закона применяются иные понятия в значениях, определенных Федеральным законом </w:t>
      </w:r>
      <w:r w:rsidR="00861C5C">
        <w:rPr>
          <w:rFonts w:ascii="PT Astra Serif" w:hAnsi="PT Astra Serif" w:cs="PT Astra Serif"/>
          <w:sz w:val="28"/>
          <w:szCs w:val="28"/>
        </w:rPr>
        <w:t>«Об основах системы профилактики безнадзорности и правонарушений</w:t>
      </w:r>
      <w:r w:rsidR="00861C5C" w:rsidRPr="00B3019C">
        <w:rPr>
          <w:rFonts w:ascii="PT Astra Serif" w:hAnsi="PT Astra Serif" w:cs="PT Astra Serif"/>
          <w:sz w:val="28"/>
          <w:szCs w:val="28"/>
        </w:rPr>
        <w:t>»</w:t>
      </w:r>
      <w:r w:rsidRPr="00B3019C">
        <w:rPr>
          <w:rFonts w:ascii="PT Astra Serif" w:hAnsi="PT Astra Serif" w:cs="PT Astra Serif"/>
          <w:sz w:val="28"/>
          <w:szCs w:val="28"/>
        </w:rPr>
        <w:t xml:space="preserve">, иными федеральными законами </w:t>
      </w:r>
      <w:r w:rsidRPr="00B3019C">
        <w:rPr>
          <w:rFonts w:ascii="PT Astra Serif" w:hAnsi="PT Astra Serif" w:cs="PT Astra Serif"/>
          <w:iCs/>
          <w:color w:val="000000"/>
          <w:sz w:val="28"/>
          <w:szCs w:val="28"/>
        </w:rPr>
        <w:t>и законами Алтайского края</w:t>
      </w:r>
      <w:r w:rsidRPr="00B3019C">
        <w:rPr>
          <w:rFonts w:ascii="PT Astra Serif" w:hAnsi="PT Astra Serif" w:cs="PT Astra Serif"/>
          <w:sz w:val="28"/>
          <w:szCs w:val="28"/>
        </w:rPr>
        <w:t xml:space="preserve">. 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 xml:space="preserve">3.  Основными целями деятельности общественного наставника являются: </w:t>
      </w:r>
    </w:p>
    <w:p w:rsidR="00B3019C" w:rsidRPr="00B3019C" w:rsidRDefault="00B84595" w:rsidP="00B84595">
      <w:pPr>
        <w:tabs>
          <w:tab w:val="left" w:pos="1134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</w:t>
      </w:r>
      <w:r w:rsidRPr="00B84595">
        <w:rPr>
          <w:rFonts w:ascii="PT Astra Serif" w:hAnsi="PT Astra Serif" w:cs="PT Astra Serif"/>
          <w:sz w:val="4"/>
          <w:szCs w:val="4"/>
        </w:rPr>
        <w:t xml:space="preserve"> </w:t>
      </w:r>
      <w:r w:rsidR="00B3019C" w:rsidRPr="00B3019C">
        <w:rPr>
          <w:rFonts w:ascii="PT Astra Serif" w:hAnsi="PT Astra Serif" w:cs="PT Astra Serif"/>
          <w:sz w:val="28"/>
          <w:szCs w:val="28"/>
        </w:rPr>
        <w:t xml:space="preserve">участие в индивидуальной профилактической работе с несовершеннолетними в целях предупреждения антиобщественных действий несовершеннолетних, совершения общественно опасных деяний, преступлений, в том числе повторно; 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>2) взаимодействие с органами и учреждениями системы профилактики безнадзорности и правонарушений несовершеннолетних по вопросам предупреждения безнадзорности, беспризорности, правонарушений и антиобщественных действий несовершеннолетних.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 xml:space="preserve">4. Основными задачами деятельности общественного наставника являются: </w:t>
      </w:r>
    </w:p>
    <w:p w:rsidR="00B3019C" w:rsidRPr="005F6F0B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>1) содействие в обеспечении предупреждения безнадзорности, беспризорности, правонарушений и антиобщественных действий несовершеннолетнего, выявлени</w:t>
      </w:r>
      <w:r w:rsidR="00A832A3">
        <w:rPr>
          <w:rFonts w:ascii="PT Astra Serif" w:hAnsi="PT Astra Serif" w:cs="PT Astra Serif"/>
          <w:sz w:val="28"/>
          <w:szCs w:val="28"/>
        </w:rPr>
        <w:t>и</w:t>
      </w:r>
      <w:r w:rsidRPr="00B3019C">
        <w:rPr>
          <w:rFonts w:ascii="PT Astra Serif" w:hAnsi="PT Astra Serif" w:cs="PT Astra Serif"/>
          <w:sz w:val="28"/>
          <w:szCs w:val="28"/>
        </w:rPr>
        <w:t xml:space="preserve"> и устранени</w:t>
      </w:r>
      <w:r w:rsidR="00A832A3">
        <w:rPr>
          <w:rFonts w:ascii="PT Astra Serif" w:hAnsi="PT Astra Serif" w:cs="PT Astra Serif"/>
          <w:sz w:val="28"/>
          <w:szCs w:val="28"/>
        </w:rPr>
        <w:t>и</w:t>
      </w:r>
      <w:r w:rsidRPr="00B3019C">
        <w:rPr>
          <w:rFonts w:ascii="PT Astra Serif" w:hAnsi="PT Astra Serif" w:cs="PT Astra Serif"/>
          <w:sz w:val="28"/>
          <w:szCs w:val="28"/>
        </w:rPr>
        <w:t xml:space="preserve"> причин и условий, способствующих этому, защите прав и законных интересов </w:t>
      </w:r>
      <w:r w:rsidRPr="005F6F0B">
        <w:rPr>
          <w:rFonts w:ascii="PT Astra Serif" w:hAnsi="PT Astra Serif" w:cs="PT Astra Serif"/>
          <w:sz w:val="28"/>
          <w:szCs w:val="28"/>
        </w:rPr>
        <w:t xml:space="preserve">несовершеннолетних; 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F6F0B">
        <w:rPr>
          <w:rFonts w:ascii="PT Astra Serif" w:hAnsi="PT Astra Serif" w:cs="PT Astra Serif"/>
          <w:sz w:val="28"/>
          <w:szCs w:val="28"/>
        </w:rPr>
        <w:lastRenderedPageBreak/>
        <w:t xml:space="preserve">2) участие в </w:t>
      </w:r>
      <w:r w:rsidR="009B6C0E" w:rsidRPr="005F6F0B">
        <w:rPr>
          <w:rFonts w:ascii="PT Astra Serif" w:hAnsi="PT Astra Serif" w:cs="PT Astra Serif"/>
          <w:sz w:val="28"/>
          <w:szCs w:val="28"/>
        </w:rPr>
        <w:t xml:space="preserve">проводимой органами и учреждениями системы профилактики безнадзорности и правонарушений несовершеннолетних </w:t>
      </w:r>
      <w:r w:rsidR="00236E76" w:rsidRPr="005F6F0B">
        <w:rPr>
          <w:rFonts w:ascii="PT Astra Serif" w:hAnsi="PT Astra Serif" w:cs="PT Astra Serif"/>
          <w:sz w:val="28"/>
          <w:szCs w:val="28"/>
          <w:lang w:val="en-US"/>
        </w:rPr>
        <w:t>c</w:t>
      </w:r>
      <w:proofErr w:type="spellStart"/>
      <w:r w:rsidRPr="005F6F0B">
        <w:rPr>
          <w:rFonts w:ascii="PT Astra Serif" w:hAnsi="PT Astra Serif" w:cs="PT Astra Serif"/>
          <w:sz w:val="28"/>
          <w:szCs w:val="28"/>
        </w:rPr>
        <w:t>оциально</w:t>
      </w:r>
      <w:proofErr w:type="spellEnd"/>
      <w:r w:rsidRPr="005F6F0B">
        <w:rPr>
          <w:rFonts w:ascii="PT Astra Serif" w:hAnsi="PT Astra Serif" w:cs="PT Astra Serif"/>
          <w:sz w:val="28"/>
          <w:szCs w:val="28"/>
        </w:rPr>
        <w:t>-педагогической реабилитации несовершеннолетних, находящихся в социально опасном положении;</w:t>
      </w:r>
      <w:r w:rsidRPr="00B3019C">
        <w:rPr>
          <w:rFonts w:ascii="PT Astra Serif" w:hAnsi="PT Astra Serif" w:cs="PT Astra Serif"/>
          <w:sz w:val="28"/>
          <w:szCs w:val="28"/>
        </w:rPr>
        <w:t xml:space="preserve"> 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 xml:space="preserve">3) участие в выявлении и пресечении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 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3019C" w:rsidRPr="00B3019C" w:rsidRDefault="00B3019C" w:rsidP="00B3019C">
      <w:pPr>
        <w:ind w:firstLine="709"/>
        <w:rPr>
          <w:rFonts w:ascii="PT Astra Serif" w:hAnsi="PT Astra Serif" w:cs="PT Astra Serif"/>
          <w:b/>
          <w:bCs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>Статья 2.</w:t>
      </w:r>
      <w:r w:rsidRPr="00B3019C">
        <w:rPr>
          <w:rFonts w:ascii="PT Astra Serif" w:hAnsi="PT Astra Serif" w:cs="PT Astra Serif"/>
          <w:b/>
          <w:bCs/>
          <w:sz w:val="28"/>
          <w:szCs w:val="28"/>
        </w:rPr>
        <w:t xml:space="preserve"> Требования к общественным наставникам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BA26C2" w:rsidRPr="00C90AF8" w:rsidRDefault="00B3019C" w:rsidP="00E45400">
      <w:pPr>
        <w:pStyle w:val="afb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C90AF8">
        <w:rPr>
          <w:rFonts w:ascii="PT Astra Serif" w:hAnsi="PT Astra Serif" w:cs="PT Astra Serif"/>
          <w:sz w:val="28"/>
          <w:szCs w:val="28"/>
        </w:rPr>
        <w:t xml:space="preserve">Общественным наставником может быть совершеннолетний гражданин Российской Федерации, проживающий в том же </w:t>
      </w:r>
      <w:r w:rsidR="009B6C0E" w:rsidRPr="00C90AF8">
        <w:rPr>
          <w:rFonts w:ascii="PT Astra Serif" w:hAnsi="PT Astra Serif" w:cs="PT Astra Serif"/>
          <w:sz w:val="28"/>
          <w:szCs w:val="28"/>
        </w:rPr>
        <w:t>муниципальном образовании</w:t>
      </w:r>
      <w:r w:rsidRPr="00C90AF8">
        <w:rPr>
          <w:rFonts w:ascii="PT Astra Serif" w:hAnsi="PT Astra Serif" w:cs="PT Astra Serif"/>
          <w:sz w:val="28"/>
          <w:szCs w:val="28"/>
        </w:rPr>
        <w:t>, что и несовершеннолетний, по своим деловым и моральным качествам способный выступать положительным примером для несовершеннолетнего</w:t>
      </w:r>
      <w:r w:rsidR="009B6C0E" w:rsidRPr="00C90AF8">
        <w:rPr>
          <w:rFonts w:ascii="PT Astra Serif" w:hAnsi="PT Astra Serif" w:cs="PT Astra Serif"/>
          <w:sz w:val="28"/>
          <w:szCs w:val="28"/>
        </w:rPr>
        <w:t>.</w:t>
      </w:r>
      <w:r w:rsidR="00C90AF8">
        <w:rPr>
          <w:rFonts w:ascii="PT Astra Serif" w:hAnsi="PT Astra Serif" w:cs="PT Astra Serif"/>
          <w:sz w:val="28"/>
          <w:szCs w:val="28"/>
        </w:rPr>
        <w:t xml:space="preserve"> </w:t>
      </w:r>
      <w:r w:rsidR="00BA26C2" w:rsidRPr="00C90AF8">
        <w:rPr>
          <w:rFonts w:ascii="PT Astra Serif" w:hAnsi="PT Astra Serif"/>
          <w:sz w:val="28"/>
          <w:szCs w:val="28"/>
        </w:rPr>
        <w:t>В качестве общественных наставников не могут назначаться представители органов и учреждений системы профилактики безнадзорности и правонарушений несовершеннолетних</w:t>
      </w:r>
      <w:r w:rsidR="00693019" w:rsidRPr="00C90AF8">
        <w:rPr>
          <w:rFonts w:ascii="PT Astra Serif" w:hAnsi="PT Astra Serif"/>
          <w:sz w:val="28"/>
          <w:szCs w:val="28"/>
        </w:rPr>
        <w:t>,</w:t>
      </w:r>
      <w:r w:rsidR="00BA26C2" w:rsidRPr="00C90AF8">
        <w:rPr>
          <w:rFonts w:ascii="PT Astra Serif" w:hAnsi="PT Astra Serif"/>
          <w:sz w:val="28"/>
          <w:szCs w:val="28"/>
        </w:rPr>
        <w:t xml:space="preserve"> </w:t>
      </w:r>
      <w:r w:rsidR="00A50B25" w:rsidRPr="00C90AF8">
        <w:rPr>
          <w:rFonts w:ascii="PT Astra Serif" w:hAnsi="PT Astra Serif"/>
          <w:sz w:val="28"/>
          <w:szCs w:val="28"/>
        </w:rPr>
        <w:t xml:space="preserve">являющиеся </w:t>
      </w:r>
      <w:r w:rsidR="00BA26C2" w:rsidRPr="00C90AF8">
        <w:rPr>
          <w:rFonts w:ascii="PT Astra Serif" w:hAnsi="PT Astra Serif"/>
          <w:sz w:val="28"/>
          <w:szCs w:val="28"/>
        </w:rPr>
        <w:t xml:space="preserve">исполнителями </w:t>
      </w:r>
      <w:r w:rsidR="00A50B25" w:rsidRPr="00C90AF8">
        <w:rPr>
          <w:rFonts w:ascii="PT Astra Serif" w:hAnsi="PT Astra Serif"/>
          <w:sz w:val="28"/>
          <w:szCs w:val="28"/>
        </w:rPr>
        <w:t>мероприятий межведомственной</w:t>
      </w:r>
      <w:r w:rsidR="00BA26C2" w:rsidRPr="00C90AF8">
        <w:rPr>
          <w:rFonts w:ascii="PT Astra Serif" w:hAnsi="PT Astra Serif"/>
          <w:sz w:val="28"/>
          <w:szCs w:val="28"/>
        </w:rPr>
        <w:t xml:space="preserve"> </w:t>
      </w:r>
      <w:r w:rsidR="00BA26C2" w:rsidRPr="00C90AF8">
        <w:rPr>
          <w:rFonts w:ascii="PT Astra Serif" w:hAnsi="PT Astra Serif" w:cs="PT Astra Serif"/>
          <w:sz w:val="28"/>
          <w:szCs w:val="28"/>
        </w:rPr>
        <w:t>индивидуальной программ</w:t>
      </w:r>
      <w:r w:rsidR="00A50B25" w:rsidRPr="00C90AF8">
        <w:rPr>
          <w:rFonts w:ascii="PT Astra Serif" w:hAnsi="PT Astra Serif" w:cs="PT Astra Serif"/>
          <w:sz w:val="28"/>
          <w:szCs w:val="28"/>
        </w:rPr>
        <w:t>ы</w:t>
      </w:r>
      <w:r w:rsidR="00BA26C2" w:rsidRPr="00C90AF8">
        <w:rPr>
          <w:rFonts w:ascii="PT Astra Serif" w:hAnsi="PT Astra Serif" w:cs="PT Astra Serif"/>
          <w:sz w:val="28"/>
          <w:szCs w:val="28"/>
        </w:rPr>
        <w:t xml:space="preserve"> реабилитации и адаптации несовершеннолетнего. </w:t>
      </w:r>
    </w:p>
    <w:p w:rsidR="00B3019C" w:rsidRPr="009B6C0E" w:rsidRDefault="00B3019C" w:rsidP="009B6C0E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B6C0E">
        <w:rPr>
          <w:rFonts w:ascii="PT Astra Serif" w:hAnsi="PT Astra Serif" w:cs="PT Astra Serif"/>
          <w:sz w:val="28"/>
          <w:szCs w:val="28"/>
        </w:rPr>
        <w:t>2. Общественный наставник выполняет свои обязанности на добровольной и безвозмездной основе до достижения несовершеннолетним возраста 18 лет либо до отмены наставничества.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 xml:space="preserve">3. Общественными наставниками не могут быть лица: 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color w:val="000000"/>
          <w:sz w:val="28"/>
          <w:szCs w:val="28"/>
        </w:rPr>
        <w:t>1)</w:t>
      </w:r>
      <w:r w:rsidRPr="00B3019C">
        <w:rPr>
          <w:rFonts w:ascii="PT Astra Serif" w:hAnsi="PT Astra Serif" w:cs="PT Astra Serif"/>
          <w:color w:val="000000"/>
          <w:sz w:val="16"/>
          <w:szCs w:val="16"/>
        </w:rPr>
        <w:t xml:space="preserve"> </w:t>
      </w:r>
      <w:r w:rsidRPr="00B3019C">
        <w:rPr>
          <w:rFonts w:ascii="PT Astra Serif" w:hAnsi="PT Astra Serif" w:cs="PT Astra Serif"/>
          <w:color w:val="000000"/>
          <w:sz w:val="28"/>
          <w:szCs w:val="28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color w:val="000000"/>
          <w:sz w:val="28"/>
          <w:szCs w:val="28"/>
        </w:rPr>
        <w:t xml:space="preserve">2) 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за исключением случаев, предусмотренных частью 4 настоящей статьи; 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color w:val="000000"/>
          <w:sz w:val="28"/>
          <w:szCs w:val="28"/>
        </w:rPr>
        <w:t>3)</w:t>
      </w:r>
      <w:r w:rsidRPr="00B3019C">
        <w:rPr>
          <w:rFonts w:ascii="PT Astra Serif" w:hAnsi="PT Astra Serif" w:cs="PT Astra Serif"/>
          <w:color w:val="000000"/>
          <w:sz w:val="12"/>
          <w:szCs w:val="12"/>
        </w:rPr>
        <w:t xml:space="preserve">  </w:t>
      </w:r>
      <w:r w:rsidRPr="00B3019C">
        <w:rPr>
          <w:rFonts w:ascii="PT Astra Serif" w:hAnsi="PT Astra Serif" w:cs="PT Astra Serif"/>
          <w:color w:val="000000"/>
          <w:sz w:val="28"/>
          <w:szCs w:val="28"/>
        </w:rPr>
        <w:t xml:space="preserve">имеющие неснятую или непогашенную судимость за иные умышленные тяжкие и особо тяжкие преступления, не указанные в пункте 2 настоящей части; </w:t>
      </w:r>
    </w:p>
    <w:p w:rsidR="00B3019C" w:rsidRPr="00B3019C" w:rsidRDefault="00F30797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4) </w:t>
      </w:r>
      <w:r w:rsidR="00B3019C" w:rsidRPr="00B3019C">
        <w:rPr>
          <w:rFonts w:ascii="PT Astra Serif" w:hAnsi="PT Astra Serif" w:cs="PT Astra Serif"/>
          <w:color w:val="000000"/>
          <w:sz w:val="28"/>
          <w:szCs w:val="28"/>
        </w:rPr>
        <w:t xml:space="preserve">имеющие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психические </w:t>
      </w:r>
      <w:r w:rsidR="00B3019C" w:rsidRPr="00B3019C">
        <w:rPr>
          <w:rFonts w:ascii="PT Astra Serif" w:hAnsi="PT Astra Serif" w:cs="PT Astra Serif"/>
          <w:color w:val="000000"/>
          <w:sz w:val="28"/>
          <w:szCs w:val="28"/>
        </w:rPr>
        <w:t>заболевания</w:t>
      </w:r>
      <w:r>
        <w:rPr>
          <w:rFonts w:ascii="PT Astra Serif" w:hAnsi="PT Astra Serif" w:cs="PT Astra Serif"/>
          <w:color w:val="000000"/>
          <w:sz w:val="28"/>
          <w:szCs w:val="28"/>
        </w:rPr>
        <w:t>, больные наркоманией, токсикоманией, алкоголизмом</w:t>
      </w:r>
      <w:r w:rsidR="00B3019C" w:rsidRPr="00B3019C"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:rsidR="00623935" w:rsidRDefault="00B3019C" w:rsidP="00B3019C"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3019C">
        <w:rPr>
          <w:rFonts w:ascii="PT Astra Serif" w:hAnsi="PT Astra Serif" w:cs="PT Astra Serif"/>
          <w:color w:val="000000"/>
          <w:sz w:val="28"/>
          <w:szCs w:val="28"/>
        </w:rPr>
        <w:t xml:space="preserve">4. Лица из числа указанных в пункте 2 </w:t>
      </w:r>
      <w:r w:rsidRPr="00B3019C">
        <w:rPr>
          <w:rFonts w:ascii="PT Astra Serif" w:hAnsi="PT Astra Serif" w:cs="PT Astra Serif"/>
          <w:sz w:val="28"/>
          <w:szCs w:val="28"/>
        </w:rPr>
        <w:t xml:space="preserve">части 3 </w:t>
      </w:r>
      <w:r w:rsidRPr="00B3019C">
        <w:rPr>
          <w:rFonts w:ascii="PT Astra Serif" w:hAnsi="PT Astra Serif" w:cs="PT Astra Serif"/>
          <w:color w:val="000000"/>
          <w:sz w:val="28"/>
          <w:szCs w:val="28"/>
        </w:rPr>
        <w:t xml:space="preserve">настоящей статьи, имевшие судимость за совершение преступлений небольшой тяжести и преступлений средней </w:t>
      </w:r>
      <w:r w:rsidR="00623935">
        <w:rPr>
          <w:rFonts w:ascii="PT Astra Serif" w:hAnsi="PT Astra Serif" w:cs="PT Astra Serif"/>
          <w:color w:val="000000"/>
          <w:sz w:val="28"/>
          <w:szCs w:val="28"/>
        </w:rPr>
        <w:t xml:space="preserve">  </w:t>
      </w:r>
      <w:r w:rsidRPr="00B3019C">
        <w:rPr>
          <w:rFonts w:ascii="PT Astra Serif" w:hAnsi="PT Astra Serif" w:cs="PT Astra Serif"/>
          <w:color w:val="000000"/>
          <w:sz w:val="28"/>
          <w:szCs w:val="28"/>
        </w:rPr>
        <w:t xml:space="preserve">тяжести </w:t>
      </w:r>
      <w:r w:rsidR="00623935">
        <w:rPr>
          <w:rFonts w:ascii="PT Astra Serif" w:hAnsi="PT Astra Serif" w:cs="PT Astra Serif"/>
          <w:color w:val="000000"/>
          <w:sz w:val="28"/>
          <w:szCs w:val="28"/>
        </w:rPr>
        <w:t xml:space="preserve">  </w:t>
      </w:r>
      <w:proofErr w:type="gramStart"/>
      <w:r w:rsidRPr="00B3019C">
        <w:rPr>
          <w:rFonts w:ascii="PT Astra Serif" w:hAnsi="PT Astra Serif" w:cs="PT Astra Serif"/>
          <w:color w:val="000000"/>
          <w:sz w:val="28"/>
          <w:szCs w:val="28"/>
        </w:rPr>
        <w:t xml:space="preserve">против </w:t>
      </w:r>
      <w:r w:rsidR="00623935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B3019C">
        <w:rPr>
          <w:rFonts w:ascii="PT Astra Serif" w:hAnsi="PT Astra Serif" w:cs="PT Astra Serif"/>
          <w:color w:val="000000"/>
          <w:sz w:val="28"/>
          <w:szCs w:val="28"/>
        </w:rPr>
        <w:t>жизни</w:t>
      </w:r>
      <w:proofErr w:type="gramEnd"/>
      <w:r w:rsidR="00623935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B3019C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623935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B3019C">
        <w:rPr>
          <w:rFonts w:ascii="PT Astra Serif" w:hAnsi="PT Astra Serif" w:cs="PT Astra Serif"/>
          <w:color w:val="000000"/>
          <w:sz w:val="28"/>
          <w:szCs w:val="28"/>
        </w:rPr>
        <w:t xml:space="preserve">и </w:t>
      </w:r>
      <w:r w:rsidR="00623935">
        <w:rPr>
          <w:rFonts w:ascii="PT Astra Serif" w:hAnsi="PT Astra Serif" w:cs="PT Astra Serif"/>
          <w:color w:val="000000"/>
          <w:sz w:val="28"/>
          <w:szCs w:val="28"/>
        </w:rPr>
        <w:t xml:space="preserve">  </w:t>
      </w:r>
      <w:r w:rsidRPr="00B3019C">
        <w:rPr>
          <w:rFonts w:ascii="PT Astra Serif" w:hAnsi="PT Astra Serif" w:cs="PT Astra Serif"/>
          <w:color w:val="000000"/>
          <w:sz w:val="28"/>
          <w:szCs w:val="28"/>
        </w:rPr>
        <w:t>здоровья,</w:t>
      </w:r>
      <w:r w:rsidR="00623935">
        <w:rPr>
          <w:rFonts w:ascii="PT Astra Serif" w:hAnsi="PT Astra Serif" w:cs="PT Astra Serif"/>
          <w:color w:val="000000"/>
          <w:sz w:val="28"/>
          <w:szCs w:val="28"/>
        </w:rPr>
        <w:t xml:space="preserve">  </w:t>
      </w:r>
      <w:r w:rsidRPr="00B3019C">
        <w:rPr>
          <w:rFonts w:ascii="PT Astra Serif" w:hAnsi="PT Astra Serif" w:cs="PT Astra Serif"/>
          <w:color w:val="000000"/>
          <w:sz w:val="28"/>
          <w:szCs w:val="28"/>
        </w:rPr>
        <w:t xml:space="preserve">свободы, </w:t>
      </w:r>
      <w:r w:rsidR="00623935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B3019C">
        <w:rPr>
          <w:rFonts w:ascii="PT Astra Serif" w:hAnsi="PT Astra Serif" w:cs="PT Astra Serif"/>
          <w:color w:val="000000"/>
          <w:sz w:val="28"/>
          <w:szCs w:val="28"/>
        </w:rPr>
        <w:t xml:space="preserve">чести и </w:t>
      </w:r>
      <w:r w:rsidR="00623935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B3019C">
        <w:rPr>
          <w:rFonts w:ascii="PT Astra Serif" w:hAnsi="PT Astra Serif" w:cs="PT Astra Serif"/>
          <w:color w:val="000000"/>
          <w:sz w:val="28"/>
          <w:szCs w:val="28"/>
        </w:rPr>
        <w:t xml:space="preserve">достоинства </w:t>
      </w:r>
    </w:p>
    <w:p w:rsidR="00B3019C" w:rsidRPr="00A611B0" w:rsidRDefault="00B3019C" w:rsidP="00623935">
      <w:pPr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color w:val="000000"/>
          <w:sz w:val="28"/>
          <w:szCs w:val="28"/>
        </w:rPr>
        <w:lastRenderedPageBreak/>
        <w:t xml:space="preserve">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</w:t>
      </w:r>
      <w:proofErr w:type="spellStart"/>
      <w:r w:rsidRPr="00B3019C">
        <w:rPr>
          <w:rFonts w:ascii="PT Astra Serif" w:hAnsi="PT Astra Serif" w:cs="PT Astra Serif"/>
          <w:color w:val="000000"/>
          <w:sz w:val="28"/>
          <w:szCs w:val="28"/>
        </w:rPr>
        <w:t>нереабилитирующим</w:t>
      </w:r>
      <w:proofErr w:type="spellEnd"/>
      <w:r w:rsidRPr="00B3019C">
        <w:rPr>
          <w:rFonts w:ascii="PT Astra Serif" w:hAnsi="PT Astra Serif" w:cs="PT Astra Serif"/>
          <w:color w:val="000000"/>
          <w:sz w:val="28"/>
          <w:szCs w:val="28"/>
        </w:rPr>
        <w:t xml:space="preserve"> основаниям (за исключением лиц, лишенных права заниматься соответствующим видом деятельности по решению суда), могут быть допущены к наставнической деятельности при наличии решения комиссии по делам несовершеннолетних и защите их прав </w:t>
      </w:r>
      <w:r w:rsidRPr="00A611B0">
        <w:rPr>
          <w:rFonts w:ascii="PT Astra Serif" w:hAnsi="PT Astra Serif" w:cs="PT Astra Serif"/>
          <w:sz w:val="28"/>
          <w:szCs w:val="28"/>
        </w:rPr>
        <w:t xml:space="preserve">Алтайского края в соответствии с частью 2.1 статьи 11 Федерального закона </w:t>
      </w:r>
      <w:r w:rsidR="00861C5C">
        <w:rPr>
          <w:rFonts w:ascii="PT Astra Serif" w:hAnsi="PT Astra Serif" w:cs="PT Astra Serif"/>
          <w:sz w:val="28"/>
          <w:szCs w:val="28"/>
        </w:rPr>
        <w:t>«Об основах системы профилактики безнадзорности и правонарушений</w:t>
      </w:r>
      <w:r w:rsidR="00861C5C" w:rsidRPr="00B3019C">
        <w:rPr>
          <w:rFonts w:ascii="PT Astra Serif" w:hAnsi="PT Astra Serif" w:cs="PT Astra Serif"/>
          <w:sz w:val="28"/>
          <w:szCs w:val="28"/>
        </w:rPr>
        <w:t>»</w:t>
      </w:r>
      <w:r w:rsidRPr="00A611B0">
        <w:rPr>
          <w:rFonts w:ascii="PT Astra Serif" w:hAnsi="PT Astra Serif" w:cs="PT Astra Serif"/>
          <w:sz w:val="28"/>
          <w:szCs w:val="28"/>
        </w:rPr>
        <w:t>.</w:t>
      </w:r>
    </w:p>
    <w:p w:rsidR="00B3019C" w:rsidRPr="00B3019C" w:rsidRDefault="00B3019C" w:rsidP="00B3019C">
      <w:pPr>
        <w:ind w:left="1985" w:hanging="1276"/>
        <w:jc w:val="both"/>
        <w:rPr>
          <w:rFonts w:ascii="PT Astra Serif" w:hAnsi="PT Astra Serif" w:cs="PT Astra Serif"/>
          <w:sz w:val="28"/>
          <w:szCs w:val="28"/>
        </w:rPr>
      </w:pPr>
    </w:p>
    <w:p w:rsidR="00B3019C" w:rsidRPr="00B3019C" w:rsidRDefault="00B3019C" w:rsidP="00CE44C7">
      <w:pPr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 xml:space="preserve">Статья 3. </w:t>
      </w:r>
      <w:r w:rsidRPr="00B3019C">
        <w:rPr>
          <w:rFonts w:ascii="PT Astra Serif" w:hAnsi="PT Astra Serif" w:cs="PT Astra Serif"/>
          <w:b/>
          <w:sz w:val="28"/>
          <w:szCs w:val="28"/>
        </w:rPr>
        <w:t xml:space="preserve">Предложения о кандидатурах общественных наставников 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96FE9" w:rsidRDefault="00B3019C" w:rsidP="00CE44C7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>1. </w:t>
      </w:r>
      <w:proofErr w:type="gramStart"/>
      <w:r w:rsidRPr="00B3019C">
        <w:rPr>
          <w:rFonts w:ascii="PT Astra Serif" w:hAnsi="PT Astra Serif" w:cs="PT Astra Serif"/>
          <w:sz w:val="28"/>
          <w:szCs w:val="28"/>
        </w:rPr>
        <w:t>Предложения  о</w:t>
      </w:r>
      <w:proofErr w:type="gramEnd"/>
      <w:r w:rsidRPr="00B3019C">
        <w:rPr>
          <w:rFonts w:ascii="PT Astra Serif" w:hAnsi="PT Astra Serif" w:cs="PT Astra Serif"/>
          <w:sz w:val="28"/>
          <w:szCs w:val="28"/>
        </w:rPr>
        <w:t xml:space="preserve">  кандидатурах  общественных   наставников в муниципальные комиссии по делам несовершеннолетних и защите их прав (далее - комиссия) вносят органы и учреждения системы профилактики безнадзорности и правонарушений несовершеннолетних, органы государственной в</w:t>
      </w:r>
      <w:r w:rsidR="00B96FE9">
        <w:rPr>
          <w:rFonts w:ascii="PT Astra Serif" w:hAnsi="PT Astra Serif" w:cs="PT Astra Serif"/>
          <w:sz w:val="28"/>
          <w:szCs w:val="28"/>
        </w:rPr>
        <w:t>ласти и местного самоуправления</w:t>
      </w:r>
      <w:r w:rsidRPr="00B3019C">
        <w:rPr>
          <w:rFonts w:ascii="PT Astra Serif" w:hAnsi="PT Astra Serif" w:cs="PT Astra Serif"/>
          <w:sz w:val="28"/>
          <w:szCs w:val="28"/>
        </w:rPr>
        <w:t xml:space="preserve"> с приложением </w:t>
      </w:r>
      <w:r w:rsidR="00B96FE9">
        <w:rPr>
          <w:rFonts w:ascii="PT Astra Serif" w:hAnsi="PT Astra Serif" w:cs="PT Astra Serif"/>
          <w:sz w:val="28"/>
          <w:szCs w:val="28"/>
        </w:rPr>
        <w:t>следующих документов:</w:t>
      </w:r>
    </w:p>
    <w:p w:rsidR="00B96FE9" w:rsidRDefault="00D87E7D" w:rsidP="00CE44C7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</w:t>
      </w:r>
      <w:r w:rsidR="003234F5">
        <w:rPr>
          <w:rFonts w:ascii="PT Astra Serif" w:hAnsi="PT Astra Serif" w:cs="PT Astra Serif"/>
          <w:sz w:val="28"/>
          <w:szCs w:val="28"/>
        </w:rPr>
        <w:t xml:space="preserve">) </w:t>
      </w:r>
      <w:r w:rsidR="006460E2">
        <w:rPr>
          <w:rFonts w:ascii="PT Astra Serif" w:hAnsi="PT Astra Serif" w:cs="PT Astra Serif"/>
          <w:sz w:val="28"/>
          <w:szCs w:val="28"/>
        </w:rPr>
        <w:t>з</w:t>
      </w:r>
      <w:r w:rsidR="00B96FE9">
        <w:rPr>
          <w:rFonts w:ascii="PT Astra Serif" w:hAnsi="PT Astra Serif" w:cs="PT Astra Serif"/>
          <w:sz w:val="28"/>
          <w:szCs w:val="28"/>
        </w:rPr>
        <w:t>аявлени</w:t>
      </w:r>
      <w:r w:rsidR="00CC2904">
        <w:rPr>
          <w:rFonts w:ascii="PT Astra Serif" w:hAnsi="PT Astra Serif" w:cs="PT Astra Serif"/>
          <w:sz w:val="28"/>
          <w:szCs w:val="28"/>
        </w:rPr>
        <w:t>е</w:t>
      </w:r>
      <w:r w:rsidR="00B96FE9">
        <w:rPr>
          <w:rFonts w:ascii="PT Astra Serif" w:hAnsi="PT Astra Serif" w:cs="PT Astra Serif"/>
          <w:sz w:val="28"/>
          <w:szCs w:val="28"/>
        </w:rPr>
        <w:t>;</w:t>
      </w:r>
    </w:p>
    <w:p w:rsidR="00B96FE9" w:rsidRDefault="00D87E7D" w:rsidP="00CE44C7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3234F5">
        <w:rPr>
          <w:rFonts w:ascii="PT Astra Serif" w:hAnsi="PT Astra Serif" w:cs="PT Astra Serif"/>
          <w:sz w:val="28"/>
          <w:szCs w:val="28"/>
        </w:rPr>
        <w:t xml:space="preserve">) </w:t>
      </w:r>
      <w:r w:rsidR="00B3019C" w:rsidRPr="00B3019C">
        <w:rPr>
          <w:rFonts w:ascii="PT Astra Serif" w:hAnsi="PT Astra Serif" w:cs="PT Astra Serif"/>
          <w:sz w:val="28"/>
          <w:szCs w:val="28"/>
        </w:rPr>
        <w:t>анкет</w:t>
      </w:r>
      <w:r w:rsidR="00CC2904">
        <w:rPr>
          <w:rFonts w:ascii="PT Astra Serif" w:hAnsi="PT Astra Serif" w:cs="PT Astra Serif"/>
          <w:sz w:val="28"/>
          <w:szCs w:val="28"/>
        </w:rPr>
        <w:t>а</w:t>
      </w:r>
      <w:r w:rsidR="00B3019C" w:rsidRPr="00B3019C">
        <w:rPr>
          <w:rFonts w:ascii="PT Astra Serif" w:hAnsi="PT Astra Serif" w:cs="PT Astra Serif"/>
          <w:sz w:val="28"/>
          <w:szCs w:val="28"/>
        </w:rPr>
        <w:t xml:space="preserve"> кандидата в общественные наставники</w:t>
      </w:r>
      <w:r w:rsidR="00B96FE9">
        <w:rPr>
          <w:rFonts w:ascii="PT Astra Serif" w:hAnsi="PT Astra Serif" w:cs="PT Astra Serif"/>
          <w:sz w:val="28"/>
          <w:szCs w:val="28"/>
        </w:rPr>
        <w:t>;</w:t>
      </w:r>
    </w:p>
    <w:p w:rsidR="00B96FE9" w:rsidRPr="00B96FE9" w:rsidRDefault="00D87E7D" w:rsidP="00CE4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3</w:t>
      </w:r>
      <w:r w:rsidR="003234F5">
        <w:rPr>
          <w:rFonts w:ascii="PT Astra Serif" w:hAnsi="PT Astra Serif" w:cs="PT Astra Serif"/>
          <w:color w:val="000000"/>
          <w:sz w:val="28"/>
          <w:szCs w:val="28"/>
        </w:rPr>
        <w:t xml:space="preserve">) </w:t>
      </w:r>
      <w:r w:rsidR="00B96FE9" w:rsidRPr="00B96FE9">
        <w:rPr>
          <w:rFonts w:ascii="PT Astra Serif" w:hAnsi="PT Astra Serif" w:cs="PT Astra Serif"/>
          <w:color w:val="000000"/>
          <w:sz w:val="28"/>
          <w:szCs w:val="28"/>
        </w:rPr>
        <w:t>справк</w:t>
      </w:r>
      <w:r w:rsidR="00CC2904">
        <w:rPr>
          <w:rFonts w:ascii="PT Astra Serif" w:hAnsi="PT Astra Serif" w:cs="PT Astra Serif"/>
          <w:color w:val="000000"/>
          <w:sz w:val="28"/>
          <w:szCs w:val="28"/>
        </w:rPr>
        <w:t>а</w:t>
      </w:r>
      <w:r w:rsidR="00B96FE9" w:rsidRPr="00B96FE9">
        <w:rPr>
          <w:rFonts w:ascii="PT Astra Serif" w:hAnsi="PT Astra Serif" w:cs="PT Astra Serif"/>
          <w:color w:val="000000"/>
          <w:sz w:val="28"/>
          <w:szCs w:val="28"/>
        </w:rPr>
        <w:t xml:space="preserve">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</w:t>
      </w:r>
      <w:r w:rsidR="00B96FE9" w:rsidRPr="00B96FE9">
        <w:rPr>
          <w:rFonts w:ascii="PT Astra Serif" w:hAnsi="PT Astra Serif" w:cs="PT Astra Serif"/>
          <w:sz w:val="28"/>
          <w:szCs w:val="28"/>
        </w:rPr>
        <w:t>;</w:t>
      </w:r>
    </w:p>
    <w:p w:rsidR="00B96FE9" w:rsidRPr="00B96FE9" w:rsidRDefault="00D87E7D" w:rsidP="00CE4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3234F5">
        <w:rPr>
          <w:rFonts w:ascii="PT Astra Serif" w:hAnsi="PT Astra Serif" w:cs="PT Astra Serif"/>
          <w:sz w:val="28"/>
          <w:szCs w:val="28"/>
        </w:rPr>
        <w:t xml:space="preserve">) </w:t>
      </w:r>
      <w:r w:rsidR="00B96FE9" w:rsidRPr="00B96FE9">
        <w:rPr>
          <w:rFonts w:ascii="PT Astra Serif" w:hAnsi="PT Astra Serif" w:cs="PT Astra Serif"/>
          <w:sz w:val="28"/>
          <w:szCs w:val="28"/>
        </w:rPr>
        <w:t>справк</w:t>
      </w:r>
      <w:r w:rsidR="00CC2904">
        <w:rPr>
          <w:rFonts w:ascii="PT Astra Serif" w:hAnsi="PT Astra Serif" w:cs="PT Astra Serif"/>
          <w:sz w:val="28"/>
          <w:szCs w:val="28"/>
        </w:rPr>
        <w:t>а</w:t>
      </w:r>
      <w:r w:rsidR="00B96FE9" w:rsidRPr="00B96FE9">
        <w:rPr>
          <w:rFonts w:ascii="PT Astra Serif" w:hAnsi="PT Astra Serif" w:cs="PT Astra Serif"/>
          <w:sz w:val="28"/>
          <w:szCs w:val="28"/>
        </w:rPr>
        <w:t xml:space="preserve"> </w:t>
      </w:r>
      <w:r w:rsidR="00B96FE9" w:rsidRPr="00B96FE9">
        <w:rPr>
          <w:rFonts w:ascii="PT Astra Serif" w:hAnsi="PT Astra Serif" w:cs="PT Astra Serif"/>
          <w:color w:val="000000"/>
          <w:sz w:val="28"/>
          <w:szCs w:val="28"/>
        </w:rPr>
        <w:t xml:space="preserve">из психоневрологического и наркологического диспансеров о том, что кандидат </w:t>
      </w:r>
      <w:r w:rsidR="00CC2904">
        <w:rPr>
          <w:rFonts w:ascii="PT Astra Serif" w:hAnsi="PT Astra Serif" w:cs="PT Astra Serif"/>
          <w:color w:val="000000"/>
          <w:sz w:val="28"/>
          <w:szCs w:val="28"/>
        </w:rPr>
        <w:t xml:space="preserve">в общественные наставники </w:t>
      </w:r>
      <w:r w:rsidR="00B96FE9" w:rsidRPr="00B96FE9">
        <w:rPr>
          <w:rFonts w:ascii="PT Astra Serif" w:hAnsi="PT Astra Serif" w:cs="PT Astra Serif"/>
          <w:color w:val="000000"/>
          <w:sz w:val="28"/>
          <w:szCs w:val="28"/>
        </w:rPr>
        <w:t>не состоит на учете в связи с лечением от алкоголизма, наркомании, токсикомании, хронических и затяжных психических расстройств;</w:t>
      </w:r>
    </w:p>
    <w:p w:rsidR="00B96FE9" w:rsidRDefault="00D87E7D" w:rsidP="00CE4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234F5">
        <w:rPr>
          <w:sz w:val="28"/>
          <w:szCs w:val="28"/>
        </w:rPr>
        <w:t xml:space="preserve">) </w:t>
      </w:r>
      <w:r w:rsidR="006618CD" w:rsidRPr="00B96FE9">
        <w:rPr>
          <w:sz w:val="28"/>
          <w:szCs w:val="28"/>
        </w:rPr>
        <w:t>характеристик</w:t>
      </w:r>
      <w:r w:rsidR="00CC2904">
        <w:rPr>
          <w:sz w:val="28"/>
          <w:szCs w:val="28"/>
        </w:rPr>
        <w:t>а</w:t>
      </w:r>
      <w:r w:rsidR="006618CD" w:rsidRPr="00B96FE9">
        <w:rPr>
          <w:sz w:val="28"/>
          <w:szCs w:val="28"/>
        </w:rPr>
        <w:t xml:space="preserve"> с места работы (службы) или учебы кандидата</w:t>
      </w:r>
      <w:r w:rsidR="006618CD" w:rsidRPr="005F6F0B">
        <w:rPr>
          <w:sz w:val="28"/>
          <w:szCs w:val="28"/>
        </w:rPr>
        <w:t xml:space="preserve"> в общественные наставники</w:t>
      </w:r>
      <w:r w:rsidR="00B96FE9">
        <w:rPr>
          <w:sz w:val="28"/>
          <w:szCs w:val="28"/>
        </w:rPr>
        <w:t>;</w:t>
      </w:r>
    </w:p>
    <w:p w:rsidR="00B3019C" w:rsidRPr="00B3019C" w:rsidRDefault="00D87E7D" w:rsidP="00CE44C7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</w:t>
      </w:r>
      <w:bookmarkStart w:id="0" w:name="_GoBack"/>
      <w:bookmarkEnd w:id="0"/>
      <w:r w:rsidR="003234F5">
        <w:rPr>
          <w:rFonts w:ascii="PT Astra Serif" w:hAnsi="PT Astra Serif" w:cs="PT Astra Serif"/>
          <w:sz w:val="28"/>
          <w:szCs w:val="28"/>
        </w:rPr>
        <w:t xml:space="preserve">) </w:t>
      </w:r>
      <w:r w:rsidR="00B3019C" w:rsidRPr="00B3019C">
        <w:rPr>
          <w:rFonts w:ascii="PT Astra Serif" w:hAnsi="PT Astra Serif" w:cs="PT Astra Serif"/>
          <w:sz w:val="28"/>
          <w:szCs w:val="28"/>
        </w:rPr>
        <w:t>письменно</w:t>
      </w:r>
      <w:r w:rsidR="00CC2904">
        <w:rPr>
          <w:rFonts w:ascii="PT Astra Serif" w:hAnsi="PT Astra Serif" w:cs="PT Astra Serif"/>
          <w:sz w:val="28"/>
          <w:szCs w:val="28"/>
        </w:rPr>
        <w:t>е</w:t>
      </w:r>
      <w:r w:rsidR="00B3019C" w:rsidRPr="00B3019C">
        <w:rPr>
          <w:rFonts w:ascii="PT Astra Serif" w:hAnsi="PT Astra Serif" w:cs="PT Astra Serif"/>
          <w:sz w:val="28"/>
          <w:szCs w:val="28"/>
        </w:rPr>
        <w:t xml:space="preserve"> согласи</w:t>
      </w:r>
      <w:r w:rsidR="00CC2904">
        <w:rPr>
          <w:rFonts w:ascii="PT Astra Serif" w:hAnsi="PT Astra Serif" w:cs="PT Astra Serif"/>
          <w:sz w:val="28"/>
          <w:szCs w:val="28"/>
        </w:rPr>
        <w:t>е</w:t>
      </w:r>
      <w:r w:rsidR="00B3019C" w:rsidRPr="00B3019C">
        <w:rPr>
          <w:rFonts w:ascii="PT Astra Serif" w:hAnsi="PT Astra Serif" w:cs="PT Astra Serif"/>
          <w:sz w:val="28"/>
          <w:szCs w:val="28"/>
        </w:rPr>
        <w:t xml:space="preserve"> на получение, хранение, использование, обработку персональных данных.</w:t>
      </w:r>
    </w:p>
    <w:p w:rsidR="00B3019C" w:rsidRPr="00B3019C" w:rsidRDefault="00B3019C" w:rsidP="00CE44C7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>2. Формы заявления и анкеты кандидата в общественные наставники устанавливаются комиссией по делам несовершеннолетних и защите их прав Алтайского края. В анкете обязательно указывается об отсутствии обстоятельств, указанных в части 3 статьи 2 настоящего Закона.</w:t>
      </w:r>
    </w:p>
    <w:p w:rsidR="00B3019C" w:rsidRDefault="00B3019C" w:rsidP="00CE44C7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C2904" w:rsidRDefault="00CC2904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E44C7" w:rsidRDefault="00CE44C7" w:rsidP="00CE44C7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:rsidR="00B3019C" w:rsidRPr="00B3019C" w:rsidRDefault="00B3019C" w:rsidP="00B3019C">
      <w:pPr>
        <w:ind w:left="2410" w:hanging="1701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lastRenderedPageBreak/>
        <w:t>Статья 4. </w:t>
      </w:r>
      <w:r w:rsidRPr="00B3019C">
        <w:rPr>
          <w:rFonts w:ascii="PT Astra Serif" w:hAnsi="PT Astra Serif" w:cs="PT Astra Serif"/>
          <w:b/>
          <w:sz w:val="28"/>
          <w:szCs w:val="28"/>
        </w:rPr>
        <w:t>П</w:t>
      </w:r>
      <w:r w:rsidRPr="00B3019C">
        <w:rPr>
          <w:rFonts w:ascii="PT Astra Serif" w:hAnsi="PT Astra Serif" w:cs="PT Astra Serif"/>
          <w:b/>
          <w:bCs/>
          <w:sz w:val="28"/>
          <w:szCs w:val="28"/>
        </w:rPr>
        <w:t xml:space="preserve">орядок закрепления общественных наставников 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B3019C" w:rsidRPr="00B3019C" w:rsidRDefault="00B3019C" w:rsidP="00B96FE9">
      <w:pPr>
        <w:pStyle w:val="afb"/>
        <w:numPr>
          <w:ilvl w:val="0"/>
          <w:numId w:val="14"/>
        </w:num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>Комиссия в течение 30 календарных дней:</w:t>
      </w:r>
    </w:p>
    <w:p w:rsidR="00B3019C" w:rsidRPr="00B3019C" w:rsidRDefault="00B3019C" w:rsidP="00B96F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 xml:space="preserve">1) рассматривает поступившие предложения о кандидатах в общественные наставки; 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>2) организует собеседование с кандидатурами в общественные наставники и по результатам собеседования на заседании комиссии принимает решение о закреплении общественного наставника за несовершеннолетним с учетом письменного мнения несовершеннолетнего, достигшего возраста десяти лет, и с согласия его родителей или иных законных представителей. Решение комиссии оформляется постановлением.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</w:rPr>
      </w:pPr>
      <w:r w:rsidRPr="00B3019C">
        <w:rPr>
          <w:rFonts w:ascii="PT Astra Serif" w:hAnsi="PT Astra Serif" w:cs="PT Astra Serif"/>
          <w:sz w:val="28"/>
          <w:szCs w:val="28"/>
        </w:rPr>
        <w:t>2. При закреплении общественного наставника за несовершеннолетним учитывается характер, возраст, другие обстоятельства, характеризующие личность несовершеннолетнего, а также согласие общественного наставника выполнять возлагаемые на него обязанности по отношению к конкретному несовершеннолетнему.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 xml:space="preserve">3. Комиссия в пятидневный срок со дня принятия решения о закреплении общественного наставника за несовершеннолетним в письменной форме сообщает о принятом решении по месту работы (занятости) общественного наставника. Информация о принятом решении также доводится до сведения родителей или иных законных представителей несовершеннолетнего </w:t>
      </w:r>
      <w:proofErr w:type="gramStart"/>
      <w:r w:rsidRPr="00B3019C">
        <w:rPr>
          <w:rFonts w:ascii="PT Astra Serif" w:hAnsi="PT Astra Serif" w:cs="PT Astra Serif"/>
          <w:sz w:val="28"/>
          <w:szCs w:val="28"/>
        </w:rPr>
        <w:t>путем  ознакомления</w:t>
      </w:r>
      <w:proofErr w:type="gramEnd"/>
      <w:r w:rsidRPr="00B3019C">
        <w:rPr>
          <w:rFonts w:ascii="PT Astra Serif" w:hAnsi="PT Astra Serif" w:cs="PT Astra Serif"/>
          <w:sz w:val="28"/>
          <w:szCs w:val="28"/>
        </w:rPr>
        <w:t xml:space="preserve"> с соответствующим постановлением комиссии. 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 xml:space="preserve">4. Межведомственные индивидуальные программы реабилитации </w:t>
      </w:r>
      <w:proofErr w:type="gramStart"/>
      <w:r w:rsidRPr="00B3019C">
        <w:rPr>
          <w:rFonts w:ascii="PT Astra Serif" w:hAnsi="PT Astra Serif" w:cs="PT Astra Serif"/>
          <w:sz w:val="28"/>
          <w:szCs w:val="28"/>
        </w:rPr>
        <w:t>и  адаптации</w:t>
      </w:r>
      <w:proofErr w:type="gramEnd"/>
      <w:r w:rsidRPr="00B3019C">
        <w:rPr>
          <w:rFonts w:ascii="PT Astra Serif" w:hAnsi="PT Astra Serif" w:cs="PT Astra Serif"/>
          <w:sz w:val="28"/>
          <w:szCs w:val="28"/>
        </w:rPr>
        <w:t xml:space="preserve"> разрабатыва</w:t>
      </w:r>
      <w:r w:rsidR="00901DDF">
        <w:rPr>
          <w:rFonts w:ascii="PT Astra Serif" w:hAnsi="PT Astra Serif" w:cs="PT Astra Serif"/>
          <w:sz w:val="28"/>
          <w:szCs w:val="28"/>
        </w:rPr>
        <w:t>ются (корректирую</w:t>
      </w:r>
      <w:r w:rsidRPr="00B3019C">
        <w:rPr>
          <w:rFonts w:ascii="PT Astra Serif" w:hAnsi="PT Astra Serif" w:cs="PT Astra Serif"/>
          <w:sz w:val="28"/>
          <w:szCs w:val="28"/>
        </w:rPr>
        <w:t>тся) и реализуются специалистами органов и учреждений системы профилактики безнадзорности и правонарушений несовершеннолетних с участием общественного наставника. Программ</w:t>
      </w:r>
      <w:r w:rsidR="00901DDF">
        <w:rPr>
          <w:rFonts w:ascii="PT Astra Serif" w:hAnsi="PT Astra Serif" w:cs="PT Astra Serif"/>
          <w:sz w:val="28"/>
          <w:szCs w:val="28"/>
        </w:rPr>
        <w:t>ы</w:t>
      </w:r>
      <w:r w:rsidRPr="00B3019C">
        <w:rPr>
          <w:rFonts w:ascii="PT Astra Serif" w:hAnsi="PT Astra Serif" w:cs="PT Astra Serif"/>
          <w:sz w:val="28"/>
          <w:szCs w:val="28"/>
        </w:rPr>
        <w:t xml:space="preserve"> подлеж</w:t>
      </w:r>
      <w:r w:rsidR="00901DDF">
        <w:rPr>
          <w:rFonts w:ascii="PT Astra Serif" w:hAnsi="PT Astra Serif" w:cs="PT Astra Serif"/>
          <w:sz w:val="28"/>
          <w:szCs w:val="28"/>
        </w:rPr>
        <w:t>а</w:t>
      </w:r>
      <w:r w:rsidRPr="00B3019C">
        <w:rPr>
          <w:rFonts w:ascii="PT Astra Serif" w:hAnsi="PT Astra Serif" w:cs="PT Astra Serif"/>
          <w:sz w:val="28"/>
          <w:szCs w:val="28"/>
        </w:rPr>
        <w:t>т утверждению комиссией.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 xml:space="preserve">5. Общественные наставники проводят свою работу во взаимодействии с родителями или иными законными представителями </w:t>
      </w:r>
      <w:proofErr w:type="gramStart"/>
      <w:r w:rsidRPr="00B3019C">
        <w:rPr>
          <w:rFonts w:ascii="PT Astra Serif" w:hAnsi="PT Astra Serif" w:cs="PT Astra Serif"/>
          <w:sz w:val="28"/>
          <w:szCs w:val="28"/>
        </w:rPr>
        <w:t>несовершеннолетнего,  органами</w:t>
      </w:r>
      <w:proofErr w:type="gramEnd"/>
      <w:r w:rsidRPr="00B3019C">
        <w:rPr>
          <w:rFonts w:ascii="PT Astra Serif" w:hAnsi="PT Astra Serif" w:cs="PT Astra Serif"/>
          <w:sz w:val="28"/>
          <w:szCs w:val="28"/>
        </w:rPr>
        <w:t xml:space="preserve"> и учреждениями системы профилактики безнадзорности и правонарушений несовершеннолетних, а также представителями общественности. </w:t>
      </w:r>
    </w:p>
    <w:p w:rsidR="009B6C0E" w:rsidRPr="005F6F0B" w:rsidRDefault="00A12927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F6F0B">
        <w:rPr>
          <w:rFonts w:ascii="PT Astra Serif" w:hAnsi="PT Astra Serif" w:cs="PT Astra Serif"/>
          <w:sz w:val="28"/>
          <w:szCs w:val="28"/>
        </w:rPr>
        <w:t>6</w:t>
      </w:r>
      <w:r w:rsidR="00B3019C" w:rsidRPr="005F6F0B">
        <w:rPr>
          <w:rFonts w:ascii="PT Astra Serif" w:hAnsi="PT Astra Serif" w:cs="PT Astra Serif"/>
          <w:sz w:val="28"/>
          <w:szCs w:val="28"/>
        </w:rPr>
        <w:t>. Анализ результатов работы общественн</w:t>
      </w:r>
      <w:r w:rsidR="009B6C0E" w:rsidRPr="005F6F0B">
        <w:rPr>
          <w:rFonts w:ascii="PT Astra Serif" w:hAnsi="PT Astra Serif" w:cs="PT Astra Serif"/>
          <w:sz w:val="28"/>
          <w:szCs w:val="28"/>
        </w:rPr>
        <w:t>ого</w:t>
      </w:r>
      <w:r w:rsidR="00B3019C" w:rsidRPr="005F6F0B">
        <w:rPr>
          <w:rFonts w:ascii="PT Astra Serif" w:hAnsi="PT Astra Serif" w:cs="PT Astra Serif"/>
          <w:sz w:val="28"/>
          <w:szCs w:val="28"/>
        </w:rPr>
        <w:t xml:space="preserve"> наставник</w:t>
      </w:r>
      <w:r w:rsidR="009B6C0E" w:rsidRPr="005F6F0B">
        <w:rPr>
          <w:rFonts w:ascii="PT Astra Serif" w:hAnsi="PT Astra Serif" w:cs="PT Astra Serif"/>
          <w:sz w:val="28"/>
          <w:szCs w:val="28"/>
        </w:rPr>
        <w:t>а</w:t>
      </w:r>
      <w:r w:rsidR="00B3019C" w:rsidRPr="005F6F0B">
        <w:rPr>
          <w:rFonts w:ascii="PT Astra Serif" w:hAnsi="PT Astra Serif" w:cs="PT Astra Serif"/>
          <w:sz w:val="28"/>
          <w:szCs w:val="28"/>
        </w:rPr>
        <w:t xml:space="preserve"> осуществля</w:t>
      </w:r>
      <w:r w:rsidR="009B6C0E" w:rsidRPr="005F6F0B">
        <w:rPr>
          <w:rFonts w:ascii="PT Astra Serif" w:hAnsi="PT Astra Serif" w:cs="PT Astra Serif"/>
          <w:sz w:val="28"/>
          <w:szCs w:val="28"/>
        </w:rPr>
        <w:t>е</w:t>
      </w:r>
      <w:r w:rsidR="00B3019C" w:rsidRPr="005F6F0B">
        <w:rPr>
          <w:rFonts w:ascii="PT Astra Serif" w:hAnsi="PT Astra Serif" w:cs="PT Astra Serif"/>
          <w:sz w:val="28"/>
          <w:szCs w:val="28"/>
        </w:rPr>
        <w:t>т комисси</w:t>
      </w:r>
      <w:r w:rsidR="009B6C0E" w:rsidRPr="005F6F0B">
        <w:rPr>
          <w:rFonts w:ascii="PT Astra Serif" w:hAnsi="PT Astra Serif" w:cs="PT Astra Serif"/>
          <w:sz w:val="28"/>
          <w:szCs w:val="28"/>
        </w:rPr>
        <w:t xml:space="preserve">я при рассмотрении вопроса исполнения </w:t>
      </w:r>
      <w:r w:rsidR="003E5604">
        <w:rPr>
          <w:rFonts w:ascii="PT Astra Serif" w:hAnsi="PT Astra Serif" w:cs="PT Astra Serif"/>
          <w:sz w:val="28"/>
          <w:szCs w:val="28"/>
        </w:rPr>
        <w:t xml:space="preserve">межведомственной </w:t>
      </w:r>
      <w:proofErr w:type="gramStart"/>
      <w:r w:rsidR="009B6C0E" w:rsidRPr="005F6F0B">
        <w:rPr>
          <w:rFonts w:ascii="PT Astra Serif" w:hAnsi="PT Astra Serif" w:cs="PT Astra Serif"/>
          <w:sz w:val="28"/>
          <w:szCs w:val="28"/>
        </w:rPr>
        <w:t>индивидуальной  программы</w:t>
      </w:r>
      <w:proofErr w:type="gramEnd"/>
      <w:r w:rsidR="009B6C0E" w:rsidRPr="005F6F0B">
        <w:rPr>
          <w:rFonts w:ascii="PT Astra Serif" w:hAnsi="PT Astra Serif" w:cs="PT Astra Serif"/>
          <w:sz w:val="28"/>
          <w:szCs w:val="28"/>
        </w:rPr>
        <w:t xml:space="preserve">  реабилитации  и  адаптации</w:t>
      </w:r>
      <w:r w:rsidR="003E5604">
        <w:rPr>
          <w:rFonts w:ascii="PT Astra Serif" w:hAnsi="PT Astra Serif" w:cs="PT Astra Serif"/>
          <w:sz w:val="28"/>
          <w:szCs w:val="28"/>
        </w:rPr>
        <w:t xml:space="preserve"> несовершеннолетнего</w:t>
      </w:r>
      <w:r w:rsidR="00B3019C" w:rsidRPr="005F6F0B">
        <w:rPr>
          <w:rFonts w:ascii="PT Astra Serif" w:hAnsi="PT Astra Serif" w:cs="PT Astra Serif"/>
          <w:sz w:val="28"/>
          <w:szCs w:val="28"/>
        </w:rPr>
        <w:t xml:space="preserve">. </w:t>
      </w:r>
    </w:p>
    <w:p w:rsidR="00B3019C" w:rsidRPr="00B3019C" w:rsidRDefault="00A12927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F6F0B">
        <w:rPr>
          <w:rFonts w:ascii="PT Astra Serif" w:hAnsi="PT Astra Serif" w:cs="PT Astra Serif"/>
          <w:sz w:val="28"/>
          <w:szCs w:val="28"/>
        </w:rPr>
        <w:t>7</w:t>
      </w:r>
      <w:r w:rsidR="009B6C0E" w:rsidRPr="005F6F0B">
        <w:rPr>
          <w:rFonts w:ascii="PT Astra Serif" w:hAnsi="PT Astra Serif" w:cs="PT Astra Serif"/>
          <w:sz w:val="28"/>
          <w:szCs w:val="28"/>
        </w:rPr>
        <w:t xml:space="preserve">. </w:t>
      </w:r>
      <w:r w:rsidR="00B3019C" w:rsidRPr="005F6F0B">
        <w:rPr>
          <w:rFonts w:ascii="PT Astra Serif" w:hAnsi="PT Astra Serif" w:cs="PT Astra Serif"/>
          <w:sz w:val="28"/>
          <w:szCs w:val="28"/>
        </w:rPr>
        <w:t>Методическое сопровождение общественных наставников осуществляет</w:t>
      </w:r>
      <w:r w:rsidR="00B3019C" w:rsidRPr="005F6F0B">
        <w:rPr>
          <w:rFonts w:ascii="PT Astra Serif" w:hAnsi="PT Astra Serif" w:cs="PT Astra Serif"/>
          <w:color w:val="000000"/>
          <w:sz w:val="28"/>
          <w:szCs w:val="28"/>
        </w:rPr>
        <w:t xml:space="preserve"> уполномоченный орган исполнительной власти Алтайского края в сфере образования</w:t>
      </w:r>
      <w:r w:rsidR="00B84595">
        <w:rPr>
          <w:rFonts w:ascii="PT Astra Serif" w:hAnsi="PT Astra Serif" w:cs="PT Astra Serif"/>
          <w:color w:val="000000"/>
          <w:sz w:val="28"/>
          <w:szCs w:val="28"/>
        </w:rPr>
        <w:t xml:space="preserve"> (</w:t>
      </w:r>
      <w:r w:rsidR="00B84595" w:rsidRPr="005F6F0B">
        <w:rPr>
          <w:rFonts w:ascii="PT Astra Serif" w:hAnsi="PT Astra Serif" w:cs="PT Astra Serif"/>
          <w:sz w:val="28"/>
          <w:szCs w:val="28"/>
        </w:rPr>
        <w:t>в том числе путем принятия нормативных правовых актов по данным вопросам</w:t>
      </w:r>
      <w:r w:rsidR="00B84595">
        <w:rPr>
          <w:rFonts w:ascii="PT Astra Serif" w:hAnsi="PT Astra Serif" w:cs="PT Astra Serif"/>
          <w:sz w:val="28"/>
          <w:szCs w:val="28"/>
        </w:rPr>
        <w:t>).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3019C" w:rsidRPr="00B3019C" w:rsidRDefault="00B3019C" w:rsidP="00B3019C">
      <w:pPr>
        <w:ind w:left="2410" w:hanging="1701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>Статья 5</w:t>
      </w:r>
      <w:r w:rsidRPr="00B3019C">
        <w:rPr>
          <w:rFonts w:ascii="PT Astra Serif" w:hAnsi="PT Astra Serif" w:cs="PT Astra Serif"/>
          <w:b/>
          <w:bCs/>
          <w:sz w:val="28"/>
          <w:szCs w:val="28"/>
        </w:rPr>
        <w:t xml:space="preserve">. Права и обязанности общественного наставника 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 xml:space="preserve">1. Общественный наставник имеет право: 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>1) вносить в комиссию предложения по осуществлению мероприятий по реабилитации и адаптации несовершеннолетнего;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lastRenderedPageBreak/>
        <w:t>2) обращаться в органы и учреждения системы профилактики безнадзорности и правонарушений несовершеннолетних в Алтайском крае за консультацией и содействием в связи с исполнением обязанностей общественного наставника при реализации индивидуальной программы реабилитации и адаптации несовершеннолетнего;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>3) участвовать в заседании комиссии при рассмотрении вопросов, затрагивающих права несовершеннолетнего, общественным наставником которого он является;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>4) участвовать в профилактической работе с родителями или иными законными представителями несовершеннолетнего в целях защиты прав и законных интересов несовершеннолетнего.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>2. Общественный наставник обязан: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>1)   знать основы законодательства в сфере профилактики безнадзорности и правонарушений несовершеннолетних, а также особенности психофизического развития несовершеннолетних;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>2) с помощью личного примера способствовать формированию у несовершеннолетнего законопослушного поведения, добросовестного отношения к труду и учебе, морально-нравственных ценностей, патриотизма, а также повышению образовательного и культурного уровня несовершеннолетнего;</w:t>
      </w:r>
    </w:p>
    <w:p w:rsidR="009B6C0E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F6F0B">
        <w:rPr>
          <w:rFonts w:ascii="PT Astra Serif" w:hAnsi="PT Astra Serif" w:cs="PT Astra Serif"/>
          <w:sz w:val="28"/>
          <w:szCs w:val="28"/>
        </w:rPr>
        <w:t>3) </w:t>
      </w:r>
      <w:r w:rsidR="007F7C45">
        <w:rPr>
          <w:rFonts w:ascii="PT Astra Serif" w:hAnsi="PT Astra Serif" w:cs="PT Astra Serif"/>
          <w:sz w:val="28"/>
          <w:szCs w:val="28"/>
        </w:rPr>
        <w:t xml:space="preserve"> </w:t>
      </w:r>
      <w:r w:rsidR="009B6C0E" w:rsidRPr="005F6F0B">
        <w:rPr>
          <w:rFonts w:ascii="PT Astra Serif" w:hAnsi="PT Astra Serif" w:cs="PT Astra Serif"/>
          <w:sz w:val="28"/>
          <w:szCs w:val="28"/>
        </w:rPr>
        <w:t xml:space="preserve">информировать комиссию о результатах своей работы при рассмотрении комиссией вопроса исполнения </w:t>
      </w:r>
      <w:r w:rsidR="003E5604">
        <w:rPr>
          <w:rFonts w:ascii="PT Astra Serif" w:hAnsi="PT Astra Serif" w:cs="PT Astra Serif"/>
          <w:sz w:val="28"/>
          <w:szCs w:val="28"/>
        </w:rPr>
        <w:t xml:space="preserve">межведомственной </w:t>
      </w:r>
      <w:proofErr w:type="gramStart"/>
      <w:r w:rsidR="009B6C0E" w:rsidRPr="005F6F0B">
        <w:rPr>
          <w:rFonts w:ascii="PT Astra Serif" w:hAnsi="PT Astra Serif" w:cs="PT Astra Serif"/>
          <w:sz w:val="28"/>
          <w:szCs w:val="28"/>
        </w:rPr>
        <w:t>индивидуальной  программы</w:t>
      </w:r>
      <w:proofErr w:type="gramEnd"/>
      <w:r w:rsidR="009B6C0E" w:rsidRPr="005F6F0B">
        <w:rPr>
          <w:rFonts w:ascii="PT Astra Serif" w:hAnsi="PT Astra Serif" w:cs="PT Astra Serif"/>
          <w:sz w:val="28"/>
          <w:szCs w:val="28"/>
        </w:rPr>
        <w:t xml:space="preserve">  реабилитации  и  адаптации</w:t>
      </w:r>
      <w:r w:rsidR="003E5604">
        <w:rPr>
          <w:rFonts w:ascii="PT Astra Serif" w:hAnsi="PT Astra Serif" w:cs="PT Astra Serif"/>
          <w:sz w:val="28"/>
          <w:szCs w:val="28"/>
        </w:rPr>
        <w:t xml:space="preserve"> несовершеннолетнего</w:t>
      </w:r>
      <w:r w:rsidR="009B6C0E" w:rsidRPr="005F6F0B">
        <w:rPr>
          <w:rFonts w:ascii="PT Astra Serif" w:hAnsi="PT Astra Serif" w:cs="PT Astra Serif"/>
          <w:sz w:val="28"/>
          <w:szCs w:val="28"/>
        </w:rPr>
        <w:t>;</w:t>
      </w:r>
    </w:p>
    <w:p w:rsidR="00B3019C" w:rsidRPr="00B3019C" w:rsidRDefault="007F7C45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4) </w:t>
      </w:r>
      <w:r w:rsidR="00B3019C" w:rsidRPr="00B3019C">
        <w:rPr>
          <w:rFonts w:ascii="PT Astra Serif" w:hAnsi="PT Astra Serif" w:cs="PT Astra Serif"/>
          <w:sz w:val="28"/>
          <w:szCs w:val="28"/>
        </w:rPr>
        <w:t>представлять в комиссию информацию о проводимой с несовершеннолетним работе и ее результатах в сроки, установленные постановлением комиссии;</w:t>
      </w:r>
    </w:p>
    <w:p w:rsidR="00B3019C" w:rsidRPr="00B3019C" w:rsidRDefault="00237907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B3019C" w:rsidRPr="00B3019C">
        <w:rPr>
          <w:rFonts w:ascii="PT Astra Serif" w:hAnsi="PT Astra Serif" w:cs="PT Astra Serif"/>
          <w:sz w:val="28"/>
          <w:szCs w:val="28"/>
        </w:rPr>
        <w:t>) соблюдать конфиденциальность сведений о частной жизни несовершеннолетнего и его семьи, полученных при осуществлении деятельности в качестве общественного наставника.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>Статья 6</w:t>
      </w:r>
      <w:r w:rsidRPr="00B3019C">
        <w:rPr>
          <w:rFonts w:ascii="PT Astra Serif" w:hAnsi="PT Astra Serif" w:cs="PT Astra Serif"/>
          <w:bCs/>
          <w:sz w:val="28"/>
          <w:szCs w:val="28"/>
        </w:rPr>
        <w:t>.</w:t>
      </w:r>
      <w:r w:rsidRPr="00B3019C">
        <w:rPr>
          <w:rFonts w:ascii="PT Astra Serif" w:hAnsi="PT Astra Serif" w:cs="PT Astra Serif"/>
          <w:b/>
          <w:bCs/>
          <w:sz w:val="28"/>
          <w:szCs w:val="28"/>
        </w:rPr>
        <w:t xml:space="preserve"> Поощрение общественных наставников 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>1. Общественные наставники, активно и добросовестно исполняющие свои обязанности, добившиеся положительных результатов в работе с несовершеннолетними, по представлению комиссии могут поощряться органами государственной власти Алтайского края, органами местного самоуправления, организациями по месту их работы (занятости) или учебы.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 xml:space="preserve">2. Формы и порядок поощрения общественных наставников устанавливаются органами государственной власти Алтайского края, органами местного самоуправления, организациями по месту работы или учебы общественного наставника. </w:t>
      </w:r>
    </w:p>
    <w:p w:rsid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32127" w:rsidRDefault="00E32127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32127" w:rsidRDefault="00E32127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32127" w:rsidRPr="00B3019C" w:rsidRDefault="00E32127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3019C" w:rsidRPr="00B3019C" w:rsidRDefault="00B3019C" w:rsidP="00B3019C">
      <w:pPr>
        <w:ind w:left="2127" w:hanging="1418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lastRenderedPageBreak/>
        <w:t>Статья 7</w:t>
      </w:r>
      <w:r w:rsidRPr="00B3019C">
        <w:rPr>
          <w:rFonts w:ascii="PT Astra Serif" w:hAnsi="PT Astra Serif" w:cs="PT Astra Serif"/>
          <w:bCs/>
          <w:sz w:val="28"/>
          <w:szCs w:val="28"/>
        </w:rPr>
        <w:t xml:space="preserve">. </w:t>
      </w:r>
      <w:r w:rsidRPr="00B3019C">
        <w:rPr>
          <w:rFonts w:ascii="PT Astra Serif" w:hAnsi="PT Astra Serif" w:cs="PT Astra Serif"/>
          <w:b/>
          <w:bCs/>
          <w:sz w:val="28"/>
          <w:szCs w:val="28"/>
        </w:rPr>
        <w:t xml:space="preserve">Прекращение деятельности общественного наставника 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B3019C" w:rsidRPr="00B3019C" w:rsidRDefault="00B3019C" w:rsidP="00B3019C">
      <w:pPr>
        <w:ind w:firstLine="708"/>
        <w:jc w:val="both"/>
        <w:rPr>
          <w:sz w:val="28"/>
          <w:szCs w:val="28"/>
        </w:rPr>
      </w:pPr>
      <w:r w:rsidRPr="00B3019C">
        <w:rPr>
          <w:sz w:val="28"/>
          <w:szCs w:val="28"/>
        </w:rPr>
        <w:t xml:space="preserve">1. Комиссия по ходатайству органов и учреждений системы профилактики безнадзорности и правонарушений несовершеннолетних, законных представителей несовершеннолетнего, общественного наставника либо по собственной инициативе принимает решение о прекращении гражданином деятельности в качестве общественного наставника в следующих случаях: </w:t>
      </w:r>
    </w:p>
    <w:p w:rsidR="00B3019C" w:rsidRPr="00B3019C" w:rsidRDefault="00B3019C" w:rsidP="00B3019C">
      <w:pPr>
        <w:ind w:firstLine="708"/>
        <w:jc w:val="both"/>
        <w:rPr>
          <w:sz w:val="28"/>
          <w:szCs w:val="28"/>
        </w:rPr>
      </w:pPr>
      <w:r w:rsidRPr="00B3019C">
        <w:rPr>
          <w:sz w:val="28"/>
          <w:szCs w:val="28"/>
        </w:rPr>
        <w:t>1) поступлени</w:t>
      </w:r>
      <w:r w:rsidR="00E32127">
        <w:rPr>
          <w:sz w:val="28"/>
          <w:szCs w:val="28"/>
        </w:rPr>
        <w:t>е</w:t>
      </w:r>
      <w:r w:rsidRPr="00B3019C">
        <w:rPr>
          <w:sz w:val="28"/>
          <w:szCs w:val="28"/>
        </w:rPr>
        <w:t xml:space="preserve"> заявления общественного наставника об освобождении его от исполнения обязанностей общественного наставника; </w:t>
      </w:r>
    </w:p>
    <w:p w:rsidR="00B3019C" w:rsidRPr="00B3019C" w:rsidRDefault="00B3019C" w:rsidP="00B3019C">
      <w:pPr>
        <w:ind w:firstLine="708"/>
        <w:jc w:val="both"/>
        <w:rPr>
          <w:sz w:val="28"/>
          <w:szCs w:val="28"/>
        </w:rPr>
      </w:pPr>
      <w:r w:rsidRPr="00B3019C">
        <w:rPr>
          <w:sz w:val="28"/>
          <w:szCs w:val="28"/>
        </w:rPr>
        <w:t>2) неисполнени</w:t>
      </w:r>
      <w:r w:rsidR="00E32127">
        <w:rPr>
          <w:sz w:val="28"/>
          <w:szCs w:val="28"/>
        </w:rPr>
        <w:t>е</w:t>
      </w:r>
      <w:r w:rsidRPr="00B3019C">
        <w:rPr>
          <w:sz w:val="28"/>
          <w:szCs w:val="28"/>
        </w:rPr>
        <w:t xml:space="preserve"> или ненадлежаще</w:t>
      </w:r>
      <w:r w:rsidR="00E32127">
        <w:rPr>
          <w:sz w:val="28"/>
          <w:szCs w:val="28"/>
        </w:rPr>
        <w:t>е</w:t>
      </w:r>
      <w:r w:rsidRPr="00B3019C">
        <w:rPr>
          <w:sz w:val="28"/>
          <w:szCs w:val="28"/>
        </w:rPr>
        <w:t xml:space="preserve"> исполнени</w:t>
      </w:r>
      <w:r w:rsidR="00E32127">
        <w:rPr>
          <w:sz w:val="28"/>
          <w:szCs w:val="28"/>
        </w:rPr>
        <w:t>е</w:t>
      </w:r>
      <w:r w:rsidRPr="00B3019C">
        <w:rPr>
          <w:sz w:val="28"/>
          <w:szCs w:val="28"/>
        </w:rPr>
        <w:t xml:space="preserve"> общественным наставником своих обязанностей; </w:t>
      </w:r>
    </w:p>
    <w:p w:rsidR="00AD4E3A" w:rsidRDefault="00B3019C" w:rsidP="00B3019C">
      <w:pPr>
        <w:ind w:firstLine="708"/>
        <w:jc w:val="both"/>
        <w:rPr>
          <w:sz w:val="28"/>
          <w:szCs w:val="28"/>
        </w:rPr>
      </w:pPr>
      <w:r w:rsidRPr="005F6F0B">
        <w:rPr>
          <w:sz w:val="28"/>
          <w:szCs w:val="28"/>
        </w:rPr>
        <w:t xml:space="preserve">3) </w:t>
      </w:r>
      <w:r w:rsidR="0059329D" w:rsidRPr="005F6F0B">
        <w:rPr>
          <w:sz w:val="28"/>
          <w:szCs w:val="28"/>
        </w:rPr>
        <w:t>принятие</w:t>
      </w:r>
      <w:r w:rsidR="00AD4E3A" w:rsidRPr="005F6F0B">
        <w:rPr>
          <w:sz w:val="28"/>
          <w:szCs w:val="28"/>
        </w:rPr>
        <w:t xml:space="preserve"> </w:t>
      </w:r>
      <w:r w:rsidR="006E1387" w:rsidRPr="005F6F0B">
        <w:rPr>
          <w:sz w:val="28"/>
          <w:szCs w:val="28"/>
        </w:rPr>
        <w:t>комисси</w:t>
      </w:r>
      <w:r w:rsidR="006E1387">
        <w:rPr>
          <w:sz w:val="28"/>
          <w:szCs w:val="28"/>
        </w:rPr>
        <w:t>ей</w:t>
      </w:r>
      <w:r w:rsidR="006E1387" w:rsidRPr="005F6F0B">
        <w:rPr>
          <w:sz w:val="28"/>
          <w:szCs w:val="28"/>
        </w:rPr>
        <w:t xml:space="preserve"> </w:t>
      </w:r>
      <w:r w:rsidR="00AD4E3A" w:rsidRPr="005F6F0B">
        <w:rPr>
          <w:sz w:val="28"/>
          <w:szCs w:val="28"/>
        </w:rPr>
        <w:t>решения о прекращении индивидуальной профилактической работы в отношении несовершеннолетнего;</w:t>
      </w:r>
    </w:p>
    <w:p w:rsidR="00B3019C" w:rsidRPr="00B3019C" w:rsidRDefault="00AD4E3A" w:rsidP="00B3019C">
      <w:pPr>
        <w:ind w:firstLine="708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>4</w:t>
      </w:r>
      <w:r w:rsidR="00B3019C" w:rsidRPr="00B3019C">
        <w:rPr>
          <w:sz w:val="28"/>
          <w:szCs w:val="28"/>
        </w:rPr>
        <w:t>)  наличи</w:t>
      </w:r>
      <w:r w:rsidR="00E32127">
        <w:rPr>
          <w:sz w:val="28"/>
          <w:szCs w:val="28"/>
        </w:rPr>
        <w:t>е</w:t>
      </w:r>
      <w:r w:rsidR="00B3019C" w:rsidRPr="00B3019C">
        <w:rPr>
          <w:sz w:val="28"/>
          <w:szCs w:val="28"/>
        </w:rPr>
        <w:t xml:space="preserve"> обстоятельств, предусмотренных частью 3 статьи 2 настоящего Закона. 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 xml:space="preserve">2. Комиссия рассматривает вопрос о прекращении гражданином деятельности в качестве общественного наставника </w:t>
      </w:r>
      <w:r w:rsidRPr="00B3019C">
        <w:rPr>
          <w:rFonts w:ascii="PT Astra Serif" w:hAnsi="PT Astra Serif" w:cs="PT Astra Serif"/>
          <w:bCs/>
          <w:sz w:val="28"/>
          <w:szCs w:val="28"/>
        </w:rPr>
        <w:t>в пятнадцатидневный срок</w:t>
      </w:r>
      <w:r w:rsidRPr="00B3019C">
        <w:rPr>
          <w:rFonts w:ascii="PT Astra Serif" w:hAnsi="PT Astra Serif" w:cs="PT Astra Serif"/>
          <w:sz w:val="28"/>
          <w:szCs w:val="28"/>
        </w:rPr>
        <w:t>. Решение о прекращении деятельности общественного наставника оформляется постановлением комиссии.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 xml:space="preserve">3. Комиссия в пятидневный срок со дня принятия решения о прекращении полномочий общественного наставника в письменной форме сообщает о принятом решении по месту работы или учебы общественного наставника. Информация о принятом решении также доводится до сведения родителей или иных законных представителей несовершеннолетнего путем ознакомления с соответствующим постановлением комиссии. 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b/>
          <w:sz w:val="28"/>
          <w:szCs w:val="28"/>
          <w:highlight w:val="yellow"/>
        </w:rPr>
      </w:pPr>
      <w:r w:rsidRPr="00B3019C">
        <w:rPr>
          <w:rFonts w:ascii="PT Astra Serif" w:hAnsi="PT Astra Serif" w:cs="PT Astra Serif"/>
          <w:sz w:val="28"/>
          <w:szCs w:val="28"/>
        </w:rPr>
        <w:t>Статья 8.</w:t>
      </w:r>
      <w:r w:rsidRPr="00B3019C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B3019C">
        <w:rPr>
          <w:rFonts w:ascii="PT Astra Serif" w:hAnsi="PT Astra Serif" w:cs="PT Astra Serif"/>
          <w:b/>
          <w:sz w:val="28"/>
          <w:szCs w:val="28"/>
        </w:rPr>
        <w:t>Вступление в силу настоящего Закона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>Настоящий Закон вступает в силу по истечении десяти дней со дня его официального опубликования.</w:t>
      </w: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3019C" w:rsidRPr="00B3019C" w:rsidRDefault="00B3019C" w:rsidP="00B3019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3019C" w:rsidRDefault="00B3019C" w:rsidP="00B3019C">
      <w:pPr>
        <w:jc w:val="both"/>
        <w:rPr>
          <w:rFonts w:ascii="PT Astra Serif" w:hAnsi="PT Astra Serif" w:cs="PT Astra Serif"/>
          <w:sz w:val="28"/>
          <w:szCs w:val="28"/>
        </w:rPr>
      </w:pPr>
      <w:r w:rsidRPr="00B3019C">
        <w:rPr>
          <w:rFonts w:ascii="PT Astra Serif" w:hAnsi="PT Astra Serif" w:cs="PT Astra Serif"/>
          <w:sz w:val="28"/>
          <w:szCs w:val="28"/>
        </w:rPr>
        <w:t>Губернатор Алтайского края                                                                    В.П. Томенко</w:t>
      </w:r>
    </w:p>
    <w:sectPr w:rsidR="00B3019C" w:rsidSect="00B70AF0">
      <w:headerReference w:type="even" r:id="rId7"/>
      <w:headerReference w:type="default" r:id="rId8"/>
      <w:pgSz w:w="11906" w:h="16838"/>
      <w:pgMar w:top="850" w:right="566" w:bottom="85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A5E" w:rsidRDefault="007F6A5E">
      <w:r>
        <w:separator/>
      </w:r>
    </w:p>
  </w:endnote>
  <w:endnote w:type="continuationSeparator" w:id="0">
    <w:p w:rsidR="007F6A5E" w:rsidRDefault="007F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A5E" w:rsidRDefault="007F6A5E">
      <w:r>
        <w:separator/>
      </w:r>
    </w:p>
  </w:footnote>
  <w:footnote w:type="continuationSeparator" w:id="0">
    <w:p w:rsidR="007F6A5E" w:rsidRDefault="007F6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169" w:rsidRDefault="002F2169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2F2169" w:rsidRDefault="002F2169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169" w:rsidRDefault="00463366">
    <w:pPr>
      <w:pStyle w:val="af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7E7D">
      <w:rPr>
        <w:noProof/>
      </w:rPr>
      <w:t>4</w:t>
    </w:r>
    <w:r>
      <w:rPr>
        <w:noProof/>
      </w:rPr>
      <w:fldChar w:fldCharType="end"/>
    </w:r>
  </w:p>
  <w:p w:rsidR="002F2169" w:rsidRDefault="002F2169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129EC"/>
    <w:multiLevelType w:val="hybridMultilevel"/>
    <w:tmpl w:val="F0C8D522"/>
    <w:lvl w:ilvl="0" w:tplc="1E5E68D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CA34D750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8FAAFC9E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D700B6B2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4AF4D6DA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1436CDD0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4D12293C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37BA5594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8AB02C24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E7D3672"/>
    <w:multiLevelType w:val="hybridMultilevel"/>
    <w:tmpl w:val="FFFFFFFF"/>
    <w:lvl w:ilvl="0" w:tplc="BEFE97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9DBA858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A682609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0DAB4F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CA25A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337C7BC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642D2E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ECCD4C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67422A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693715E"/>
    <w:multiLevelType w:val="hybridMultilevel"/>
    <w:tmpl w:val="DE8C5C90"/>
    <w:lvl w:ilvl="0" w:tplc="7408D844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517A1CE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39D63378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E7F442C4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D6A0698E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EDA6B4D8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538ED9B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F57E885E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FC2005F2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8BF25DC"/>
    <w:multiLevelType w:val="hybridMultilevel"/>
    <w:tmpl w:val="3E92E606"/>
    <w:lvl w:ilvl="0" w:tplc="2BDAC466">
      <w:start w:val="1"/>
      <w:numFmt w:val="decimal"/>
      <w:lvlText w:val="%1."/>
      <w:lvlJc w:val="left"/>
      <w:pPr>
        <w:ind w:left="1230" w:hanging="690"/>
      </w:pPr>
      <w:rPr>
        <w:rFonts w:cs="Times New Roman" w:hint="default"/>
      </w:rPr>
    </w:lvl>
    <w:lvl w:ilvl="1" w:tplc="058E88D6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17F469AC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88D83070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A5B6AFEA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1C80B0FE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B31CA560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E28A82CA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286875A4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3C012296"/>
    <w:multiLevelType w:val="hybridMultilevel"/>
    <w:tmpl w:val="09BE37EA"/>
    <w:lvl w:ilvl="0" w:tplc="610EF2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C74B2B6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97C00F3E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44968F5A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E2209906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08EBC5A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74102AA8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E4A899B2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B742ED8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41B0319C"/>
    <w:multiLevelType w:val="hybridMultilevel"/>
    <w:tmpl w:val="CB426004"/>
    <w:lvl w:ilvl="0" w:tplc="02F24E8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A31CFF20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A4A7FF6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7FD205CE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EAD21DBE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44143A1E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1584CBDA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4D896D4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DAA0CE80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4CB5D08"/>
    <w:multiLevelType w:val="hybridMultilevel"/>
    <w:tmpl w:val="6836535A"/>
    <w:lvl w:ilvl="0" w:tplc="2E2214D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</w:rPr>
    </w:lvl>
    <w:lvl w:ilvl="1" w:tplc="E222AC4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BFE2F33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7D30FA3A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35B255AC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3BA0B940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69AA34A0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4F68CDF8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294EE33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49200F02"/>
    <w:multiLevelType w:val="hybridMultilevel"/>
    <w:tmpl w:val="44D860A6"/>
    <w:lvl w:ilvl="0" w:tplc="F10C1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403CA1"/>
    <w:multiLevelType w:val="hybridMultilevel"/>
    <w:tmpl w:val="64E41EEE"/>
    <w:lvl w:ilvl="0" w:tplc="0B481CFC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6608CD7C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A34661E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746A6FA4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88627CC6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63AE358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902864C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BB0675B0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5C56AB86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4C604337"/>
    <w:multiLevelType w:val="hybridMultilevel"/>
    <w:tmpl w:val="AC4C5904"/>
    <w:lvl w:ilvl="0" w:tplc="817E20C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7FF425D0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12DAB750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E7B80AEA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18FA7898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E1CCF54E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39C2282C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70585AC8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10780E0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579A09BF"/>
    <w:multiLevelType w:val="hybridMultilevel"/>
    <w:tmpl w:val="1FCA0B7E"/>
    <w:lvl w:ilvl="0" w:tplc="515835C8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86421728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D9D8B9A4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64DE18A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56186D10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8398EEF6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DBEED9D2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D72C6CBC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DDE6781E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66C56F0A"/>
    <w:multiLevelType w:val="hybridMultilevel"/>
    <w:tmpl w:val="43547C8E"/>
    <w:lvl w:ilvl="0" w:tplc="F676D7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E9167ED4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092F39E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B3F07E6C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63C88F1E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1F06A548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34587EAA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E3C8F1AC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D84A2C40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66F91A55"/>
    <w:multiLevelType w:val="hybridMultilevel"/>
    <w:tmpl w:val="27E4A254"/>
    <w:lvl w:ilvl="0" w:tplc="6082C9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B0E40DB"/>
    <w:multiLevelType w:val="hybridMultilevel"/>
    <w:tmpl w:val="0C044EE4"/>
    <w:lvl w:ilvl="0" w:tplc="A7AE5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CCD3AEB"/>
    <w:multiLevelType w:val="hybridMultilevel"/>
    <w:tmpl w:val="48E855BA"/>
    <w:lvl w:ilvl="0" w:tplc="43428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7ED0468"/>
    <w:multiLevelType w:val="hybridMultilevel"/>
    <w:tmpl w:val="8640AFBC"/>
    <w:lvl w:ilvl="0" w:tplc="4914D1E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9B6EAC4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96EB27E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D0844BA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D5286F8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74D6A20E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6D9A3AAE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7FCADC10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D4165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8"/>
  </w:num>
  <w:num w:numId="5">
    <w:abstractNumId w:val="15"/>
  </w:num>
  <w:num w:numId="6">
    <w:abstractNumId w:val="0"/>
  </w:num>
  <w:num w:numId="7">
    <w:abstractNumId w:val="5"/>
  </w:num>
  <w:num w:numId="8">
    <w:abstractNumId w:val="2"/>
  </w:num>
  <w:num w:numId="9">
    <w:abstractNumId w:val="10"/>
  </w:num>
  <w:num w:numId="10">
    <w:abstractNumId w:val="4"/>
  </w:num>
  <w:num w:numId="11">
    <w:abstractNumId w:val="3"/>
  </w:num>
  <w:num w:numId="12">
    <w:abstractNumId w:val="7"/>
  </w:num>
  <w:num w:numId="13">
    <w:abstractNumId w:val="12"/>
  </w:num>
  <w:num w:numId="14">
    <w:abstractNumId w:val="1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DE"/>
    <w:rsid w:val="0000051B"/>
    <w:rsid w:val="0001380C"/>
    <w:rsid w:val="000647F0"/>
    <w:rsid w:val="0008074E"/>
    <w:rsid w:val="000833AA"/>
    <w:rsid w:val="00087393"/>
    <w:rsid w:val="000D0714"/>
    <w:rsid w:val="000E2E2C"/>
    <w:rsid w:val="00104084"/>
    <w:rsid w:val="0011323A"/>
    <w:rsid w:val="00170B21"/>
    <w:rsid w:val="001733E0"/>
    <w:rsid w:val="00184575"/>
    <w:rsid w:val="00186481"/>
    <w:rsid w:val="00186FB1"/>
    <w:rsid w:val="001A6F0A"/>
    <w:rsid w:val="001B4E17"/>
    <w:rsid w:val="001B76AA"/>
    <w:rsid w:val="001E6788"/>
    <w:rsid w:val="00205DB5"/>
    <w:rsid w:val="0020794F"/>
    <w:rsid w:val="0022314C"/>
    <w:rsid w:val="0023144C"/>
    <w:rsid w:val="0023436F"/>
    <w:rsid w:val="00236E76"/>
    <w:rsid w:val="00237907"/>
    <w:rsid w:val="0025533E"/>
    <w:rsid w:val="00265DDE"/>
    <w:rsid w:val="00266B04"/>
    <w:rsid w:val="00282496"/>
    <w:rsid w:val="002A5E1C"/>
    <w:rsid w:val="002C31C9"/>
    <w:rsid w:val="002C7950"/>
    <w:rsid w:val="002D27F4"/>
    <w:rsid w:val="002D52CF"/>
    <w:rsid w:val="002F2169"/>
    <w:rsid w:val="003224E0"/>
    <w:rsid w:val="003234F5"/>
    <w:rsid w:val="00337425"/>
    <w:rsid w:val="0035365C"/>
    <w:rsid w:val="00356B3F"/>
    <w:rsid w:val="00365371"/>
    <w:rsid w:val="00386E69"/>
    <w:rsid w:val="003E04E3"/>
    <w:rsid w:val="003E5604"/>
    <w:rsid w:val="003F1FCA"/>
    <w:rsid w:val="00411650"/>
    <w:rsid w:val="00430246"/>
    <w:rsid w:val="00463366"/>
    <w:rsid w:val="00481558"/>
    <w:rsid w:val="004A6F64"/>
    <w:rsid w:val="004E7F5F"/>
    <w:rsid w:val="00544A44"/>
    <w:rsid w:val="00550949"/>
    <w:rsid w:val="0057068D"/>
    <w:rsid w:val="005772AE"/>
    <w:rsid w:val="0059329D"/>
    <w:rsid w:val="005B1845"/>
    <w:rsid w:val="005C0D75"/>
    <w:rsid w:val="005D16E7"/>
    <w:rsid w:val="005F36F6"/>
    <w:rsid w:val="005F6F0B"/>
    <w:rsid w:val="00606E5F"/>
    <w:rsid w:val="00622BED"/>
    <w:rsid w:val="00623935"/>
    <w:rsid w:val="00636924"/>
    <w:rsid w:val="006460E2"/>
    <w:rsid w:val="00652DE9"/>
    <w:rsid w:val="006618CD"/>
    <w:rsid w:val="00664A21"/>
    <w:rsid w:val="00690528"/>
    <w:rsid w:val="00693019"/>
    <w:rsid w:val="006C5D8C"/>
    <w:rsid w:val="006E1387"/>
    <w:rsid w:val="007316B4"/>
    <w:rsid w:val="00763F29"/>
    <w:rsid w:val="0077303E"/>
    <w:rsid w:val="00777901"/>
    <w:rsid w:val="00785C70"/>
    <w:rsid w:val="007A2B9A"/>
    <w:rsid w:val="007A3C54"/>
    <w:rsid w:val="007A62E6"/>
    <w:rsid w:val="007D3B16"/>
    <w:rsid w:val="007F6A5E"/>
    <w:rsid w:val="007F7C45"/>
    <w:rsid w:val="00831D4B"/>
    <w:rsid w:val="00861C5C"/>
    <w:rsid w:val="00861E11"/>
    <w:rsid w:val="00890AC8"/>
    <w:rsid w:val="00895075"/>
    <w:rsid w:val="00901DDF"/>
    <w:rsid w:val="0092162E"/>
    <w:rsid w:val="009357A4"/>
    <w:rsid w:val="009539AA"/>
    <w:rsid w:val="0095417D"/>
    <w:rsid w:val="00973999"/>
    <w:rsid w:val="009A7F16"/>
    <w:rsid w:val="009B3963"/>
    <w:rsid w:val="009B6C0E"/>
    <w:rsid w:val="009C4764"/>
    <w:rsid w:val="009F5615"/>
    <w:rsid w:val="009F60E9"/>
    <w:rsid w:val="00A12927"/>
    <w:rsid w:val="00A304EC"/>
    <w:rsid w:val="00A50B25"/>
    <w:rsid w:val="00A51D16"/>
    <w:rsid w:val="00A611B0"/>
    <w:rsid w:val="00A63026"/>
    <w:rsid w:val="00A65BFD"/>
    <w:rsid w:val="00A66C58"/>
    <w:rsid w:val="00A832A3"/>
    <w:rsid w:val="00AC609A"/>
    <w:rsid w:val="00AD2C4A"/>
    <w:rsid w:val="00AD4E3A"/>
    <w:rsid w:val="00AD79D3"/>
    <w:rsid w:val="00B031ED"/>
    <w:rsid w:val="00B3019C"/>
    <w:rsid w:val="00B31414"/>
    <w:rsid w:val="00B433C0"/>
    <w:rsid w:val="00B4628B"/>
    <w:rsid w:val="00B47991"/>
    <w:rsid w:val="00B624D8"/>
    <w:rsid w:val="00B70AF0"/>
    <w:rsid w:val="00B70F88"/>
    <w:rsid w:val="00B73FA4"/>
    <w:rsid w:val="00B83F64"/>
    <w:rsid w:val="00B84595"/>
    <w:rsid w:val="00B96FE9"/>
    <w:rsid w:val="00BA26C2"/>
    <w:rsid w:val="00BF257E"/>
    <w:rsid w:val="00C33759"/>
    <w:rsid w:val="00C43162"/>
    <w:rsid w:val="00C658D7"/>
    <w:rsid w:val="00C70E49"/>
    <w:rsid w:val="00C90AF8"/>
    <w:rsid w:val="00CC2904"/>
    <w:rsid w:val="00CC34A5"/>
    <w:rsid w:val="00CD62D9"/>
    <w:rsid w:val="00CE44C7"/>
    <w:rsid w:val="00CF003E"/>
    <w:rsid w:val="00D6411B"/>
    <w:rsid w:val="00D812F9"/>
    <w:rsid w:val="00D83C54"/>
    <w:rsid w:val="00D87E7D"/>
    <w:rsid w:val="00D94604"/>
    <w:rsid w:val="00DA4AB4"/>
    <w:rsid w:val="00DA6040"/>
    <w:rsid w:val="00DB6ECF"/>
    <w:rsid w:val="00E01F0D"/>
    <w:rsid w:val="00E16EB4"/>
    <w:rsid w:val="00E32127"/>
    <w:rsid w:val="00E640DA"/>
    <w:rsid w:val="00E72FF3"/>
    <w:rsid w:val="00E75A16"/>
    <w:rsid w:val="00E76EDD"/>
    <w:rsid w:val="00EE4E80"/>
    <w:rsid w:val="00EF60EC"/>
    <w:rsid w:val="00F251A1"/>
    <w:rsid w:val="00F26CB6"/>
    <w:rsid w:val="00F30797"/>
    <w:rsid w:val="00F801D8"/>
    <w:rsid w:val="00F92A9E"/>
    <w:rsid w:val="00FD332F"/>
    <w:rsid w:val="00FD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506A1F-5DDE-4087-98EE-26CB5B42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2F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812F9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D812F9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rsid w:val="00D812F9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D812F9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812F9"/>
    <w:pPr>
      <w:keepNext/>
      <w:keepLines/>
      <w:spacing w:before="320" w:after="200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D812F9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812F9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D812F9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D812F9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812F9"/>
    <w:rPr>
      <w:rFonts w:ascii="Arial" w:eastAsia="Times New Roman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locked/>
    <w:rsid w:val="00D812F9"/>
    <w:rPr>
      <w:rFonts w:ascii="Arial" w:eastAsia="Times New Roman" w:hAnsi="Arial" w:cs="Arial"/>
      <w:sz w:val="34"/>
    </w:rPr>
  </w:style>
  <w:style w:type="character" w:customStyle="1" w:styleId="30">
    <w:name w:val="Заголовок 3 Знак"/>
    <w:basedOn w:val="a0"/>
    <w:link w:val="3"/>
    <w:uiPriority w:val="99"/>
    <w:locked/>
    <w:rsid w:val="00D812F9"/>
    <w:rPr>
      <w:rFonts w:ascii="Arial" w:eastAsia="Times New Roman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locked/>
    <w:rsid w:val="00D812F9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D812F9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D812F9"/>
    <w:rPr>
      <w:rFonts w:ascii="Arial" w:eastAsia="Times New Roman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D812F9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locked/>
    <w:rsid w:val="00D812F9"/>
    <w:rPr>
      <w:rFonts w:ascii="Arial" w:eastAsia="Times New Roman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locked/>
    <w:rsid w:val="00D812F9"/>
    <w:rPr>
      <w:rFonts w:ascii="Arial" w:eastAsia="Times New Roman" w:hAnsi="Arial" w:cs="Arial"/>
      <w:i/>
      <w:iCs/>
      <w:sz w:val="21"/>
      <w:szCs w:val="21"/>
    </w:rPr>
  </w:style>
  <w:style w:type="paragraph" w:styleId="a3">
    <w:name w:val="No Spacing"/>
    <w:uiPriority w:val="99"/>
    <w:qFormat/>
    <w:rsid w:val="00D812F9"/>
    <w:rPr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D812F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D812F9"/>
    <w:rPr>
      <w:rFonts w:cs="Times New Roman"/>
      <w:sz w:val="48"/>
      <w:szCs w:val="48"/>
    </w:rPr>
  </w:style>
  <w:style w:type="paragraph" w:styleId="a6">
    <w:name w:val="Subtitle"/>
    <w:basedOn w:val="a"/>
    <w:next w:val="a"/>
    <w:link w:val="a7"/>
    <w:uiPriority w:val="99"/>
    <w:qFormat/>
    <w:rsid w:val="00D812F9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99"/>
    <w:locked/>
    <w:rsid w:val="00D812F9"/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D812F9"/>
    <w:pPr>
      <w:ind w:left="720" w:right="720"/>
    </w:pPr>
    <w:rPr>
      <w:i/>
      <w:sz w:val="20"/>
      <w:szCs w:val="20"/>
    </w:rPr>
  </w:style>
  <w:style w:type="character" w:customStyle="1" w:styleId="22">
    <w:name w:val="Цитата 2 Знак"/>
    <w:basedOn w:val="a0"/>
    <w:link w:val="21"/>
    <w:uiPriority w:val="99"/>
    <w:locked/>
    <w:rsid w:val="00D812F9"/>
    <w:rPr>
      <w:i/>
    </w:rPr>
  </w:style>
  <w:style w:type="paragraph" w:styleId="a8">
    <w:name w:val="Intense Quote"/>
    <w:basedOn w:val="a"/>
    <w:next w:val="a"/>
    <w:link w:val="a9"/>
    <w:uiPriority w:val="99"/>
    <w:qFormat/>
    <w:rsid w:val="00D812F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9">
    <w:name w:val="Выделенная цитата Знак"/>
    <w:basedOn w:val="a0"/>
    <w:link w:val="a8"/>
    <w:uiPriority w:val="99"/>
    <w:locked/>
    <w:rsid w:val="00D812F9"/>
    <w:rPr>
      <w:i/>
    </w:rPr>
  </w:style>
  <w:style w:type="character" w:customStyle="1" w:styleId="HeaderChar">
    <w:name w:val="Header Char"/>
    <w:basedOn w:val="a0"/>
    <w:uiPriority w:val="99"/>
    <w:rsid w:val="00D812F9"/>
    <w:rPr>
      <w:rFonts w:cs="Times New Roman"/>
    </w:rPr>
  </w:style>
  <w:style w:type="character" w:customStyle="1" w:styleId="FooterChar">
    <w:name w:val="Footer Char"/>
    <w:basedOn w:val="a0"/>
    <w:uiPriority w:val="99"/>
    <w:rsid w:val="00D812F9"/>
    <w:rPr>
      <w:rFonts w:cs="Times New Roman"/>
    </w:rPr>
  </w:style>
  <w:style w:type="paragraph" w:styleId="aa">
    <w:name w:val="caption"/>
    <w:basedOn w:val="a"/>
    <w:next w:val="a"/>
    <w:uiPriority w:val="99"/>
    <w:qFormat/>
    <w:rsid w:val="00D812F9"/>
    <w:pPr>
      <w:spacing w:line="276" w:lineRule="auto"/>
    </w:pPr>
    <w:rPr>
      <w:b/>
      <w:bCs/>
      <w:color w:val="4472C4"/>
      <w:sz w:val="18"/>
      <w:szCs w:val="18"/>
    </w:rPr>
  </w:style>
  <w:style w:type="character" w:customStyle="1" w:styleId="CaptionChar">
    <w:name w:val="Caption Char"/>
    <w:uiPriority w:val="99"/>
    <w:rsid w:val="00D812F9"/>
  </w:style>
  <w:style w:type="table" w:styleId="ab">
    <w:name w:val="Table Grid"/>
    <w:basedOn w:val="a1"/>
    <w:uiPriority w:val="99"/>
    <w:rsid w:val="00D812F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D812F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D812F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customStyle="1" w:styleId="210">
    <w:name w:val="Таблица простая 21"/>
    <w:uiPriority w:val="99"/>
    <w:rsid w:val="00D812F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">
    <w:name w:val="Grid Table 2 - Accent 2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">
    <w:name w:val="Grid Table 2 - Accent 6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">
    <w:name w:val="Grid Table 3 - Accent 2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">
    <w:name w:val="Grid Table 3 - Accent 6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">
    <w:name w:val="Grid Table 4 - Accent 2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">
    <w:name w:val="Grid Table 4 - Accent 6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band1Vert">
      <w:rPr>
        <w:rFonts w:cs="Times New Roman"/>
      </w:rPr>
      <w:tblPr/>
      <w:tcPr>
        <w:shd w:val="clear" w:color="A9BEE4" w:fill="A9BEE4"/>
      </w:tcPr>
    </w:tblStylePr>
    <w:tblStylePr w:type="band1Horz">
      <w:rPr>
        <w:rFonts w:cs="Times New Roman"/>
      </w:rPr>
      <w:tblPr/>
      <w:tcPr>
        <w:shd w:val="clear" w:color="A9BEE4" w:fill="A9BEE4"/>
      </w:tcPr>
    </w:tblStylePr>
  </w:style>
  <w:style w:type="table" w:customStyle="1" w:styleId="GridTable5Dark-Accent2">
    <w:name w:val="Grid Table 5 Dark - Accent 2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band1Vert">
      <w:rPr>
        <w:rFonts w:cs="Times New Roman"/>
      </w:rPr>
      <w:tblPr/>
      <w:tcPr>
        <w:shd w:val="clear" w:color="F6C3A0" w:fill="F6C3A0"/>
      </w:tcPr>
    </w:tblStylePr>
    <w:tblStylePr w:type="band1Horz">
      <w:rPr>
        <w:rFonts w:cs="Times New Roman"/>
      </w:rPr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band1Vert">
      <w:rPr>
        <w:rFonts w:cs="Times New Roman"/>
      </w:rPr>
      <w:tblPr/>
      <w:tcPr>
        <w:shd w:val="clear" w:color="D5D5D5" w:fill="D5D5D5"/>
      </w:tcPr>
    </w:tblStylePr>
    <w:tblStylePr w:type="band1Horz">
      <w:rPr>
        <w:rFonts w:cs="Times New Roman"/>
      </w:rPr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band1Vert">
      <w:rPr>
        <w:rFonts w:cs="Times New Roman"/>
      </w:rPr>
      <w:tblPr/>
      <w:tcPr>
        <w:shd w:val="clear" w:color="FFE28A" w:fill="FFE28A"/>
      </w:tcPr>
    </w:tblStylePr>
    <w:tblStylePr w:type="band1Horz">
      <w:rPr>
        <w:rFonts w:cs="Times New Roman"/>
      </w:rPr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band1Vert">
      <w:rPr>
        <w:rFonts w:cs="Times New Roman"/>
      </w:rPr>
      <w:tblPr/>
      <w:tcPr>
        <w:shd w:val="clear" w:color="B3D0EB" w:fill="B3D0EB"/>
      </w:tcPr>
    </w:tblStylePr>
    <w:tblStylePr w:type="band1Horz">
      <w:rPr>
        <w:rFonts w:cs="Times New Roman"/>
      </w:rPr>
      <w:tblPr/>
      <w:tcPr>
        <w:shd w:val="clear" w:color="B3D0EB" w:fill="B3D0EB"/>
      </w:tcPr>
    </w:tblStylePr>
  </w:style>
  <w:style w:type="table" w:customStyle="1" w:styleId="GridTable5Dark-Accent6">
    <w:name w:val="Grid Table 5 Dark - Accent 6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band1Vert">
      <w:rPr>
        <w:rFonts w:cs="Times New Roman"/>
      </w:rPr>
      <w:tblPr/>
      <w:tcPr>
        <w:shd w:val="clear" w:color="BCDBA8" w:fill="BCDBA8"/>
      </w:tcPr>
    </w:tblStylePr>
    <w:tblStylePr w:type="band1Horz">
      <w:rPr>
        <w:rFonts w:cs="Times New Roman"/>
      </w:rPr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rFonts w:cs="Times New Roman"/>
        <w:b/>
        <w:color w:val="A0B7E1"/>
      </w:rPr>
    </w:tblStylePr>
    <w:tblStylePr w:type="firstCol">
      <w:rPr>
        <w:rFonts w:cs="Times New Roman"/>
        <w:b/>
        <w:color w:val="A0B7E1"/>
      </w:rPr>
    </w:tblStylePr>
    <w:tblStylePr w:type="lastCol">
      <w:rPr>
        <w:rFonts w:cs="Times New Roman"/>
        <w:b/>
        <w:color w:val="A0B7E1"/>
      </w:rPr>
    </w:tblStylePr>
    <w:tblStylePr w:type="band1Vert">
      <w:rPr>
        <w:rFonts w:cs="Times New Roman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 w:cs="Times New Roman"/>
        <w:color w:val="A0B7E1"/>
        <w:sz w:val="22"/>
      </w:rPr>
    </w:tblStylePr>
  </w:style>
  <w:style w:type="table" w:customStyle="1" w:styleId="GridTable6Colorful-Accent2">
    <w:name w:val="Grid Table 6 Colorful - Accent 2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rFonts w:cs="Times New Roman"/>
        <w:b/>
        <w:color w:val="F4B184"/>
      </w:rPr>
    </w:tblStylePr>
    <w:tblStylePr w:type="firstCol">
      <w:rPr>
        <w:rFonts w:cs="Times New Roman"/>
        <w:b/>
        <w:color w:val="F4B184"/>
      </w:rPr>
    </w:tblStylePr>
    <w:tblStylePr w:type="lastCol">
      <w:rPr>
        <w:rFonts w:cs="Times New Roman"/>
        <w:b/>
        <w:color w:val="F4B184"/>
      </w:rPr>
    </w:tblStylePr>
    <w:tblStylePr w:type="band1Vert">
      <w:rPr>
        <w:rFonts w:cs="Times New Roman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GridTable6Colorful-Accent3">
    <w:name w:val="Grid Table 6 Colorful - Accent 3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rFonts w:cs="Times New Roman"/>
        <w:b/>
        <w:color w:val="A5A5A5"/>
      </w:rPr>
    </w:tblStylePr>
    <w:tblStylePr w:type="firstCol">
      <w:rPr>
        <w:rFonts w:cs="Times New Roman"/>
        <w:b/>
        <w:color w:val="A5A5A5"/>
      </w:rPr>
    </w:tblStylePr>
    <w:tblStylePr w:type="lastCol">
      <w:rPr>
        <w:rFonts w:cs="Times New Roman"/>
        <w:b/>
        <w:color w:val="A5A5A5"/>
      </w:rPr>
    </w:tblStylePr>
    <w:tblStylePr w:type="band1Vert">
      <w:rPr>
        <w:rFonts w:cs="Times New Roman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 w:cs="Times New Roman"/>
        <w:color w:val="A5A5A5"/>
        <w:sz w:val="22"/>
      </w:rPr>
    </w:tblStylePr>
  </w:style>
  <w:style w:type="table" w:customStyle="1" w:styleId="GridTable6Colorful-Accent4">
    <w:name w:val="Grid Table 6 Colorful - Accent 4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rFonts w:cs="Times New Roman"/>
        <w:b/>
        <w:color w:val="FFD865"/>
      </w:rPr>
    </w:tblStylePr>
    <w:tblStylePr w:type="firstCol">
      <w:rPr>
        <w:rFonts w:cs="Times New Roman"/>
        <w:b/>
        <w:color w:val="FFD865"/>
      </w:rPr>
    </w:tblStylePr>
    <w:tblStylePr w:type="lastCol">
      <w:rPr>
        <w:rFonts w:cs="Times New Roman"/>
        <w:b/>
        <w:color w:val="FFD865"/>
      </w:rPr>
    </w:tblStylePr>
    <w:tblStylePr w:type="band1Vert">
      <w:rPr>
        <w:rFonts w:cs="Times New Roman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GridTable6Colorful-Accent5">
    <w:name w:val="Grid Table 6 Colorful - Accent 5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rFonts w:cs="Times New Roman"/>
        <w:b/>
        <w:color w:val="245A8D"/>
      </w:rPr>
    </w:tblStylePr>
    <w:tblStylePr w:type="firstCol">
      <w:rPr>
        <w:rFonts w:cs="Times New Roman"/>
        <w:b/>
        <w:color w:val="245A8D"/>
      </w:rPr>
    </w:tblStylePr>
    <w:tblStylePr w:type="lastCol">
      <w:rPr>
        <w:rFonts w:cs="Times New Roman"/>
        <w:b/>
        <w:color w:val="245A8D"/>
      </w:rPr>
    </w:tblStylePr>
    <w:tblStylePr w:type="band1Vert">
      <w:rPr>
        <w:rFonts w:cs="Times New Roman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 w:cs="Times New Roman"/>
        <w:color w:val="245A8D"/>
        <w:sz w:val="22"/>
      </w:rPr>
    </w:tblStylePr>
  </w:style>
  <w:style w:type="table" w:customStyle="1" w:styleId="GridTable6Colorful-Accent6">
    <w:name w:val="Grid Table 6 Colorful - Accent 6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rFonts w:cs="Times New Roman"/>
        <w:b/>
        <w:color w:val="245A8D"/>
      </w:rPr>
    </w:tblStylePr>
    <w:tblStylePr w:type="firstCol">
      <w:rPr>
        <w:rFonts w:cs="Times New Roman"/>
        <w:b/>
        <w:color w:val="245A8D"/>
      </w:rPr>
    </w:tblStylePr>
    <w:tblStylePr w:type="lastCol">
      <w:rPr>
        <w:rFonts w:cs="Times New Roman"/>
        <w:b/>
        <w:color w:val="245A8D"/>
      </w:rPr>
    </w:tblStylePr>
    <w:tblStylePr w:type="band1Vert">
      <w:rPr>
        <w:rFonts w:cs="Times New Roman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 w:cs="Times New Roman"/>
        <w:color w:val="245A8D"/>
        <w:sz w:val="22"/>
      </w:rPr>
    </w:tblStylePr>
  </w:style>
  <w:style w:type="table" w:customStyle="1" w:styleId="-71">
    <w:name w:val="Таблица-сетка 7 цветная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0B7E1"/>
        <w:sz w:val="22"/>
      </w:rPr>
      <w:tblPr/>
      <w:tcPr>
        <w:tcBorders>
          <w:top w:val="single" w:sz="4" w:space="0" w:color="A0B7E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0B7E1"/>
        <w:sz w:val="22"/>
      </w:rPr>
      <w:tblPr/>
      <w:tcPr>
        <w:tcBorders>
          <w:top w:val="none" w:sz="4" w:space="0" w:color="000000"/>
          <w:left w:val="single" w:sz="4" w:space="0" w:color="A0B7E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 w:cs="Times New Roman"/>
        <w:color w:val="A0B7E1"/>
        <w:sz w:val="22"/>
      </w:rPr>
    </w:tblStylePr>
  </w:style>
  <w:style w:type="table" w:customStyle="1" w:styleId="GridTable7Colorful-Accent2">
    <w:name w:val="Grid Table 7 Colorful - Accent 2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GridTable7Colorful-Accent3">
    <w:name w:val="Grid Table 7 Colorful - Accent 3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 w:cs="Times New Roman"/>
        <w:color w:val="A5A5A5"/>
        <w:sz w:val="22"/>
      </w:rPr>
    </w:tblStylePr>
  </w:style>
  <w:style w:type="table" w:customStyle="1" w:styleId="GridTable7Colorful-Accent4">
    <w:name w:val="Grid Table 7 Colorful - Accent 4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GridTable7Colorful-Accent5">
    <w:name w:val="Grid Table 7 Colorful - Accent 5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45A8D"/>
        <w:sz w:val="22"/>
      </w:rPr>
      <w:tblPr/>
      <w:tcPr>
        <w:tcBorders>
          <w:top w:val="single" w:sz="4" w:space="0" w:color="A2C6E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A2C6E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 w:cs="Times New Roman"/>
        <w:color w:val="245A8D"/>
        <w:sz w:val="22"/>
      </w:rPr>
    </w:tblStylePr>
  </w:style>
  <w:style w:type="table" w:customStyle="1" w:styleId="GridTable7Colorful-Accent6">
    <w:name w:val="Grid Table 7 Colorful - Accent 6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 w:cs="Times New Roman"/>
        <w:color w:val="416429"/>
        <w:sz w:val="22"/>
      </w:rPr>
    </w:tblStylePr>
  </w:style>
  <w:style w:type="table" w:customStyle="1" w:styleId="-110">
    <w:name w:val="Список-таблица 1 светлая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cs="Times New Roman"/>
      </w:rPr>
      <w:tblPr/>
      <w:tcPr>
        <w:shd w:val="clear" w:color="CFDBF0" w:fill="CFDBF0"/>
      </w:tcPr>
    </w:tblStylePr>
  </w:style>
  <w:style w:type="table" w:customStyle="1" w:styleId="ListTable1Light-Accent2">
    <w:name w:val="List Table 1 Light - Accent 2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cs="Times New Roman"/>
      </w:rPr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cs="Times New Roman"/>
      </w:rPr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cs="Times New Roman"/>
      </w:rPr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cs="Times New Roman"/>
      </w:rPr>
      <w:tblPr/>
      <w:tcPr>
        <w:shd w:val="clear" w:color="D5E5F4" w:fill="D5E5F4"/>
      </w:tcPr>
    </w:tblStylePr>
  </w:style>
  <w:style w:type="table" w:customStyle="1" w:styleId="ListTable1Light-Accent6">
    <w:name w:val="List Table 1 Light - Accent 6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cs="Times New Roman"/>
      </w:rPr>
      <w:tblPr/>
      <w:tcPr>
        <w:shd w:val="clear" w:color="DAEBCF" w:fill="DAEBCF"/>
      </w:tcPr>
    </w:tblStylePr>
  </w:style>
  <w:style w:type="table" w:customStyle="1" w:styleId="-210">
    <w:name w:val="Список-таблица 2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">
    <w:name w:val="List Table 2 - Accent 2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">
    <w:name w:val="List Table 2 - Accent 6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">
    <w:name w:val="List Table 4 - Accent 2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">
    <w:name w:val="List Table 4 - Accent 6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">
    <w:name w:val="List Table 5 Dark - Accent 2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">
    <w:name w:val="List Table 5 Dark - Accent 6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rFonts w:cs="Times New Roman"/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rFonts w:cs="Times New Roman"/>
        <w:b/>
        <w:color w:val="254175"/>
      </w:rPr>
    </w:tblStylePr>
    <w:tblStylePr w:type="lastCol">
      <w:rPr>
        <w:rFonts w:cs="Times New Roman"/>
        <w:b/>
        <w:color w:val="254175"/>
      </w:r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 w:cs="Times New Roman"/>
        <w:color w:val="254175"/>
        <w:sz w:val="22"/>
      </w:rPr>
    </w:tblStylePr>
  </w:style>
  <w:style w:type="table" w:customStyle="1" w:styleId="ListTable6Colorful-Accent2">
    <w:name w:val="List Table 6 Colorful - Accent 2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rFonts w:cs="Times New Roman"/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rFonts w:cs="Times New Roman"/>
        <w:b/>
        <w:color w:val="F4B184"/>
      </w:rPr>
    </w:tblStylePr>
    <w:tblStylePr w:type="lastCol">
      <w:rPr>
        <w:rFonts w:cs="Times New Roman"/>
        <w:b/>
        <w:color w:val="F4B184"/>
      </w:r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ListTable6Colorful-Accent3">
    <w:name w:val="List Table 6 Colorful - Accent 3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rFonts w:cs="Times New Roman"/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rFonts w:cs="Times New Roman"/>
        <w:b/>
        <w:color w:val="C9C9C9"/>
      </w:rPr>
    </w:tblStylePr>
    <w:tblStylePr w:type="lastCol">
      <w:rPr>
        <w:rFonts w:cs="Times New Roman"/>
        <w:b/>
        <w:color w:val="C9C9C9"/>
      </w:r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 w:cs="Times New Roman"/>
        <w:color w:val="C9C9C9"/>
        <w:sz w:val="22"/>
      </w:rPr>
    </w:tblStylePr>
  </w:style>
  <w:style w:type="table" w:customStyle="1" w:styleId="ListTable6Colorful-Accent4">
    <w:name w:val="List Table 6 Colorful - Accent 4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rFonts w:cs="Times New Roman"/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rFonts w:cs="Times New Roman"/>
        <w:b/>
        <w:color w:val="FFD865"/>
      </w:rPr>
    </w:tblStylePr>
    <w:tblStylePr w:type="lastCol">
      <w:rPr>
        <w:rFonts w:cs="Times New Roman"/>
        <w:b/>
        <w:color w:val="FFD865"/>
      </w:r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ListTable6Colorful-Accent5">
    <w:name w:val="List Table 6 Colorful - Accent 5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C2E5"/>
        <w:bottom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rFonts w:cs="Times New Roman"/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rFonts w:cs="Times New Roman"/>
        <w:b/>
        <w:color w:val="9BC2E5"/>
      </w:rPr>
    </w:tblStylePr>
    <w:tblStylePr w:type="lastCol">
      <w:rPr>
        <w:rFonts w:cs="Times New Roman"/>
        <w:b/>
        <w:color w:val="9BC2E5"/>
      </w:r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 w:cs="Times New Roman"/>
        <w:color w:val="9BC2E5"/>
        <w:sz w:val="22"/>
      </w:rPr>
    </w:tblStylePr>
  </w:style>
  <w:style w:type="table" w:customStyle="1" w:styleId="ListTable6Colorful-Accent6">
    <w:name w:val="List Table 6 Colorful - Accent 6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rFonts w:cs="Times New Roman"/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rFonts w:cs="Times New Roman"/>
        <w:b/>
        <w:color w:val="A9D08E"/>
      </w:rPr>
    </w:tblStylePr>
    <w:tblStylePr w:type="lastCol">
      <w:rPr>
        <w:rFonts w:cs="Times New Roman"/>
        <w:b/>
        <w:color w:val="A9D08E"/>
      </w:r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 w:cs="Times New Roman"/>
        <w:color w:val="A9D08E"/>
        <w:sz w:val="22"/>
      </w:rPr>
    </w:tblStylePr>
  </w:style>
  <w:style w:type="table" w:customStyle="1" w:styleId="-710">
    <w:name w:val="Список-таблица 7 цветная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 w:cs="Times New Roman"/>
        <w:color w:val="254175"/>
        <w:sz w:val="22"/>
      </w:rPr>
    </w:tblStylePr>
  </w:style>
  <w:style w:type="table" w:customStyle="1" w:styleId="ListTable7Colorful-Accent2">
    <w:name w:val="List Table 7 Colorful - Accent 2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ListTable7Colorful-Accent3">
    <w:name w:val="List Table 7 Colorful - Accent 3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 w:cs="Times New Roman"/>
        <w:color w:val="C9C9C9"/>
        <w:sz w:val="22"/>
      </w:rPr>
    </w:tblStylePr>
  </w:style>
  <w:style w:type="table" w:customStyle="1" w:styleId="ListTable7Colorful-Accent4">
    <w:name w:val="List Table 7 Colorful - Accent 4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ListTable7Colorful-Accent5">
    <w:name w:val="List Table 7 Colorful - Accent 5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BC2E5"/>
        <w:sz w:val="22"/>
      </w:rPr>
      <w:tblPr/>
      <w:tcPr>
        <w:tcBorders>
          <w:top w:val="single" w:sz="4" w:space="0" w:color="9BC2E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BC2E5"/>
        <w:sz w:val="22"/>
      </w:rPr>
      <w:tblPr/>
      <w:tcPr>
        <w:tcBorders>
          <w:top w:val="none" w:sz="4" w:space="0" w:color="000000"/>
          <w:left w:val="single" w:sz="4" w:space="0" w:color="9BC2E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 w:cs="Times New Roman"/>
        <w:color w:val="9BC2E5"/>
        <w:sz w:val="22"/>
      </w:rPr>
    </w:tblStylePr>
  </w:style>
  <w:style w:type="table" w:customStyle="1" w:styleId="ListTable7Colorful-Accent6">
    <w:name w:val="List Table 7 Colorful - Accent 6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 w:cs="Times New Roman"/>
        <w:color w:val="A9D08E"/>
        <w:sz w:val="22"/>
      </w:rPr>
    </w:tblStylePr>
  </w:style>
  <w:style w:type="table" w:customStyle="1" w:styleId="Lined-Accent">
    <w:name w:val="Lined - Accent"/>
    <w:uiPriority w:val="99"/>
    <w:rsid w:val="00D812F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D812F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uiPriority w:val="99"/>
    <w:rsid w:val="00D812F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uiPriority w:val="99"/>
    <w:rsid w:val="00D812F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uiPriority w:val="99"/>
    <w:rsid w:val="00D812F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uiPriority w:val="99"/>
    <w:rsid w:val="00D812F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uiPriority w:val="99"/>
    <w:rsid w:val="00D812F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uiPriority w:val="99"/>
    <w:rsid w:val="00D812F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D812F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uiPriority w:val="99"/>
    <w:rsid w:val="00D812F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uiPriority w:val="99"/>
    <w:rsid w:val="00D812F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uiPriority w:val="99"/>
    <w:rsid w:val="00D812F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uiPriority w:val="99"/>
    <w:rsid w:val="00D812F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uiPriority w:val="99"/>
    <w:rsid w:val="00D812F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uiPriority w:val="99"/>
    <w:rsid w:val="00D812F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styleId="ac">
    <w:name w:val="Hyperlink"/>
    <w:basedOn w:val="a0"/>
    <w:uiPriority w:val="99"/>
    <w:rsid w:val="00D812F9"/>
    <w:rPr>
      <w:rFonts w:cs="Times New Roman"/>
      <w:color w:val="0563C1"/>
      <w:u w:val="single"/>
    </w:rPr>
  </w:style>
  <w:style w:type="paragraph" w:styleId="ad">
    <w:name w:val="footnote text"/>
    <w:basedOn w:val="a"/>
    <w:link w:val="ae"/>
    <w:uiPriority w:val="99"/>
    <w:semiHidden/>
    <w:rsid w:val="00D812F9"/>
    <w:pPr>
      <w:spacing w:after="40"/>
    </w:pPr>
    <w:rPr>
      <w:sz w:val="18"/>
      <w:szCs w:val="20"/>
    </w:rPr>
  </w:style>
  <w:style w:type="character" w:customStyle="1" w:styleId="ae">
    <w:name w:val="Текст сноски Знак"/>
    <w:basedOn w:val="a0"/>
    <w:link w:val="ad"/>
    <w:uiPriority w:val="99"/>
    <w:locked/>
    <w:rsid w:val="00D812F9"/>
    <w:rPr>
      <w:sz w:val="18"/>
    </w:rPr>
  </w:style>
  <w:style w:type="character" w:styleId="af">
    <w:name w:val="footnote reference"/>
    <w:basedOn w:val="a0"/>
    <w:uiPriority w:val="99"/>
    <w:rsid w:val="00D812F9"/>
    <w:rPr>
      <w:rFonts w:cs="Times New Roman"/>
      <w:vertAlign w:val="superscript"/>
    </w:rPr>
  </w:style>
  <w:style w:type="paragraph" w:styleId="af0">
    <w:name w:val="endnote text"/>
    <w:basedOn w:val="a"/>
    <w:link w:val="af1"/>
    <w:uiPriority w:val="99"/>
    <w:semiHidden/>
    <w:rsid w:val="00D812F9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locked/>
    <w:rsid w:val="00D812F9"/>
    <w:rPr>
      <w:sz w:val="20"/>
    </w:rPr>
  </w:style>
  <w:style w:type="character" w:styleId="af2">
    <w:name w:val="endnote reference"/>
    <w:basedOn w:val="a0"/>
    <w:uiPriority w:val="99"/>
    <w:semiHidden/>
    <w:rsid w:val="00D812F9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D812F9"/>
    <w:pPr>
      <w:spacing w:after="57"/>
    </w:pPr>
  </w:style>
  <w:style w:type="paragraph" w:styleId="23">
    <w:name w:val="toc 2"/>
    <w:basedOn w:val="a"/>
    <w:next w:val="a"/>
    <w:uiPriority w:val="99"/>
    <w:rsid w:val="00D812F9"/>
    <w:pPr>
      <w:spacing w:after="57"/>
      <w:ind w:left="283"/>
    </w:pPr>
  </w:style>
  <w:style w:type="paragraph" w:styleId="32">
    <w:name w:val="toc 3"/>
    <w:basedOn w:val="a"/>
    <w:next w:val="a"/>
    <w:uiPriority w:val="99"/>
    <w:rsid w:val="00D812F9"/>
    <w:pPr>
      <w:spacing w:after="57"/>
      <w:ind w:left="567"/>
    </w:pPr>
  </w:style>
  <w:style w:type="paragraph" w:styleId="42">
    <w:name w:val="toc 4"/>
    <w:basedOn w:val="a"/>
    <w:next w:val="a"/>
    <w:uiPriority w:val="99"/>
    <w:rsid w:val="00D812F9"/>
    <w:pPr>
      <w:spacing w:after="57"/>
      <w:ind w:left="850"/>
    </w:pPr>
  </w:style>
  <w:style w:type="paragraph" w:styleId="52">
    <w:name w:val="toc 5"/>
    <w:basedOn w:val="a"/>
    <w:next w:val="a"/>
    <w:uiPriority w:val="99"/>
    <w:rsid w:val="00D812F9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D812F9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D812F9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D812F9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D812F9"/>
    <w:pPr>
      <w:spacing w:after="57"/>
      <w:ind w:left="2268"/>
    </w:pPr>
  </w:style>
  <w:style w:type="paragraph" w:styleId="af3">
    <w:name w:val="TOC Heading"/>
    <w:basedOn w:val="1"/>
    <w:uiPriority w:val="99"/>
    <w:qFormat/>
    <w:rsid w:val="00D812F9"/>
    <w:pPr>
      <w:keepNext w:val="0"/>
      <w:keepLines w:val="0"/>
      <w:spacing w:before="0" w:after="0"/>
      <w:outlineLvl w:val="9"/>
    </w:pPr>
    <w:rPr>
      <w:rFonts w:ascii="Times New Roman" w:hAnsi="Times New Roman" w:cs="Times New Roman"/>
      <w:sz w:val="20"/>
      <w:szCs w:val="20"/>
    </w:rPr>
  </w:style>
  <w:style w:type="paragraph" w:styleId="af4">
    <w:name w:val="table of figures"/>
    <w:basedOn w:val="a"/>
    <w:next w:val="a"/>
    <w:uiPriority w:val="99"/>
    <w:rsid w:val="00D812F9"/>
  </w:style>
  <w:style w:type="paragraph" w:styleId="af5">
    <w:name w:val="header"/>
    <w:basedOn w:val="a"/>
    <w:link w:val="af6"/>
    <w:uiPriority w:val="99"/>
    <w:rsid w:val="00D812F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D812F9"/>
    <w:rPr>
      <w:sz w:val="24"/>
    </w:rPr>
  </w:style>
  <w:style w:type="character" w:styleId="af7">
    <w:name w:val="page number"/>
    <w:basedOn w:val="a0"/>
    <w:uiPriority w:val="99"/>
    <w:rsid w:val="00D812F9"/>
    <w:rPr>
      <w:rFonts w:cs="Times New Roman"/>
    </w:rPr>
  </w:style>
  <w:style w:type="paragraph" w:customStyle="1" w:styleId="ConsPlusTitle">
    <w:name w:val="ConsPlusTitle"/>
    <w:uiPriority w:val="99"/>
    <w:rsid w:val="00D812F9"/>
    <w:rPr>
      <w:rFonts w:ascii="Arial" w:hAnsi="Arial" w:cs="Arial"/>
      <w:b/>
      <w:bCs/>
      <w:sz w:val="20"/>
      <w:szCs w:val="20"/>
    </w:rPr>
  </w:style>
  <w:style w:type="paragraph" w:customStyle="1" w:styleId="13">
    <w:name w:val="Знак1"/>
    <w:basedOn w:val="a"/>
    <w:uiPriority w:val="99"/>
    <w:rsid w:val="00D812F9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8">
    <w:name w:val="Balloon Text"/>
    <w:basedOn w:val="a"/>
    <w:link w:val="af9"/>
    <w:uiPriority w:val="99"/>
    <w:rsid w:val="00D812F9"/>
    <w:rPr>
      <w:rFonts w:ascii="Segoe UI" w:hAnsi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locked/>
    <w:rsid w:val="00D812F9"/>
    <w:rPr>
      <w:rFonts w:ascii="Segoe UI" w:hAnsi="Segoe UI"/>
      <w:sz w:val="18"/>
    </w:rPr>
  </w:style>
  <w:style w:type="paragraph" w:customStyle="1" w:styleId="ConsPlusNormal">
    <w:name w:val="ConsPlusNormal"/>
    <w:uiPriority w:val="99"/>
    <w:rsid w:val="00D812F9"/>
    <w:pPr>
      <w:widowControl w:val="0"/>
    </w:pPr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D812F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D812F9"/>
    <w:rPr>
      <w:sz w:val="16"/>
    </w:rPr>
  </w:style>
  <w:style w:type="character" w:styleId="afa">
    <w:name w:val="Emphasis"/>
    <w:basedOn w:val="a0"/>
    <w:uiPriority w:val="99"/>
    <w:qFormat/>
    <w:rsid w:val="00D812F9"/>
    <w:rPr>
      <w:rFonts w:cs="Times New Roman"/>
      <w:i/>
    </w:rPr>
  </w:style>
  <w:style w:type="paragraph" w:styleId="afb">
    <w:name w:val="List Paragraph"/>
    <w:basedOn w:val="a"/>
    <w:uiPriority w:val="99"/>
    <w:qFormat/>
    <w:rsid w:val="00D812F9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D812F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locked/>
    <w:rsid w:val="00D812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2027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Прокуратура Красноярского края</Company>
  <LinksUpToDate>false</LinksUpToDate>
  <CharactersWithSpaces>13556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subject/>
  <dc:creator>Прокуратура Красноярского края</dc:creator>
  <cp:keywords/>
  <dc:description/>
  <cp:lastModifiedBy>Наталья Владимировна Еремеева</cp:lastModifiedBy>
  <cp:revision>42</cp:revision>
  <cp:lastPrinted>2023-11-15T04:25:00Z</cp:lastPrinted>
  <dcterms:created xsi:type="dcterms:W3CDTF">2023-11-09T01:59:00Z</dcterms:created>
  <dcterms:modified xsi:type="dcterms:W3CDTF">2023-11-15T04:29:00Z</dcterms:modified>
</cp:coreProperties>
</file>